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Remarque préliminaire :</w:t>
      </w:r>
    </w:p>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 xml:space="preserve">Dans le Règlement (UE) n° 1299/2013 du 17 décembre 2013, l’Union européenne prescrit à l’article 13 la conclusion d’un accord de coopération par les partenaires d’un projet INTERREG. </w:t>
      </w:r>
    </w:p>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 xml:space="preserve">Le présent modèle d’accord de coopération est adapté notamment à la structure du programme </w:t>
      </w:r>
      <w:proofErr w:type="spellStart"/>
      <w:r w:rsidRPr="00A62E3F">
        <w:rPr>
          <w:rFonts w:ascii="Open Sans" w:hAnsi="Open Sans" w:cs="Open Sans"/>
          <w:b/>
          <w:sz w:val="18"/>
          <w:szCs w:val="18"/>
          <w:lang w:val="fr-FR"/>
        </w:rPr>
        <w:t>Interreg</w:t>
      </w:r>
      <w:proofErr w:type="spellEnd"/>
      <w:r w:rsidRPr="00A62E3F">
        <w:rPr>
          <w:rFonts w:ascii="Open Sans" w:hAnsi="Open Sans" w:cs="Open Sans"/>
          <w:b/>
          <w:sz w:val="18"/>
          <w:szCs w:val="18"/>
          <w:lang w:val="fr-FR"/>
        </w:rPr>
        <w:t xml:space="preserve"> V</w:t>
      </w:r>
      <w:r w:rsidR="00A62E3F" w:rsidRPr="00A62E3F">
        <w:rPr>
          <w:rFonts w:ascii="Open Sans" w:hAnsi="Open Sans" w:cs="Open Sans"/>
          <w:b/>
          <w:sz w:val="18"/>
          <w:szCs w:val="18"/>
          <w:lang w:val="fr-FR"/>
        </w:rPr>
        <w:t>-</w:t>
      </w:r>
      <w:r w:rsidRPr="00A62E3F">
        <w:rPr>
          <w:rFonts w:ascii="Open Sans" w:hAnsi="Open Sans" w:cs="Open Sans"/>
          <w:b/>
          <w:sz w:val="18"/>
          <w:szCs w:val="18"/>
          <w:lang w:val="fr-FR"/>
        </w:rPr>
        <w:t xml:space="preserve">A Euregio Meuse-Rhin. Il comporte des règlements importants qui doivent faire partie d’un accord de coopération et qui ne peuvent donc pas être modifiés. </w:t>
      </w:r>
    </w:p>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 xml:space="preserve">Ce modèle renferme en outre des règlements (voir les art. 4 et 10-13) qui sont recommandés par les partenaires </w:t>
      </w:r>
      <w:proofErr w:type="spellStart"/>
      <w:r w:rsidRPr="00A62E3F">
        <w:rPr>
          <w:rFonts w:ascii="Open Sans" w:hAnsi="Open Sans" w:cs="Open Sans"/>
          <w:b/>
          <w:sz w:val="18"/>
          <w:szCs w:val="18"/>
          <w:lang w:val="fr-FR"/>
        </w:rPr>
        <w:t>Interreg</w:t>
      </w:r>
      <w:proofErr w:type="spellEnd"/>
      <w:r w:rsidRPr="00A62E3F">
        <w:rPr>
          <w:rFonts w:ascii="Open Sans" w:hAnsi="Open Sans" w:cs="Open Sans"/>
          <w:b/>
          <w:sz w:val="18"/>
          <w:szCs w:val="18"/>
          <w:lang w:val="fr-FR"/>
        </w:rPr>
        <w:t xml:space="preserve">. Ces règlements ainsi que les éléments que les partenaires peuvent fixer eux-mêmes sont marqués en </w:t>
      </w:r>
      <w:r w:rsidRPr="00A62E3F">
        <w:rPr>
          <w:rFonts w:ascii="Open Sans" w:hAnsi="Open Sans" w:cs="Open Sans"/>
          <w:b/>
          <w:sz w:val="18"/>
          <w:szCs w:val="18"/>
          <w:highlight w:val="yellow"/>
          <w:lang w:val="fr-FR"/>
        </w:rPr>
        <w:t>jaune</w:t>
      </w:r>
      <w:r w:rsidRPr="00A62E3F">
        <w:rPr>
          <w:rFonts w:ascii="Open Sans" w:hAnsi="Open Sans" w:cs="Open Sans"/>
          <w:b/>
          <w:sz w:val="18"/>
          <w:szCs w:val="18"/>
          <w:lang w:val="fr-FR"/>
        </w:rPr>
        <w:t>.</w:t>
      </w:r>
    </w:p>
    <w:p w:rsidR="00A62E3F" w:rsidRPr="00A62E3F" w:rsidRDefault="00A62E3F">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p>
    <w:p w:rsidR="00314142" w:rsidRPr="003453F9" w:rsidRDefault="00A62E3F">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fr-FR"/>
        </w:rPr>
      </w:pPr>
      <w:r w:rsidRPr="00A62E3F">
        <w:rPr>
          <w:rFonts w:ascii="Open Sans" w:hAnsi="Open Sans" w:cs="Open Sans"/>
          <w:b/>
          <w:bCs/>
          <w:sz w:val="18"/>
          <w:szCs w:val="18"/>
          <w:lang w:val="fr-FR"/>
        </w:rPr>
        <w:t xml:space="preserve">La version </w:t>
      </w:r>
      <w:r w:rsidR="007634F6">
        <w:rPr>
          <w:rFonts w:ascii="Open Sans" w:hAnsi="Open Sans" w:cs="Open Sans"/>
          <w:b/>
          <w:bCs/>
          <w:sz w:val="18"/>
          <w:szCs w:val="18"/>
          <w:lang w:val="fr-FR"/>
        </w:rPr>
        <w:t>d</w:t>
      </w:r>
      <w:r w:rsidR="00314142">
        <w:rPr>
          <w:rFonts w:ascii="Open Sans" w:hAnsi="Open Sans" w:cs="Open Sans"/>
          <w:b/>
          <w:bCs/>
          <w:sz w:val="18"/>
          <w:szCs w:val="18"/>
          <w:lang w:val="fr-FR"/>
        </w:rPr>
        <w:t xml:space="preserve"> </w:t>
      </w:r>
      <w:r w:rsidR="007634F6" w:rsidRPr="00314142">
        <w:rPr>
          <w:rFonts w:ascii="Open Sans" w:hAnsi="Open Sans" w:cs="Open Sans"/>
          <w:b/>
          <w:bCs/>
          <w:sz w:val="18"/>
          <w:szCs w:val="18"/>
          <w:lang w:val="fr-FR"/>
        </w:rPr>
        <w:t>l’Accord de Collaboration</w:t>
      </w:r>
      <w:r w:rsidR="007634F6">
        <w:rPr>
          <w:rFonts w:ascii="Open Sans" w:hAnsi="Open Sans" w:cs="Open Sans"/>
          <w:b/>
          <w:bCs/>
          <w:sz w:val="18"/>
          <w:szCs w:val="18"/>
          <w:lang w:val="fr-FR"/>
        </w:rPr>
        <w:t xml:space="preserve"> du chef de file </w:t>
      </w:r>
      <w:r w:rsidRPr="00A62E3F">
        <w:rPr>
          <w:rFonts w:ascii="Open Sans" w:hAnsi="Open Sans" w:cs="Open Sans"/>
          <w:b/>
          <w:bCs/>
          <w:sz w:val="18"/>
          <w:szCs w:val="18"/>
          <w:lang w:val="fr-FR"/>
        </w:rPr>
        <w:t xml:space="preserve">doit être considérée comme le texte de référence. </w:t>
      </w:r>
      <w:r w:rsidR="00314142">
        <w:rPr>
          <w:rFonts w:ascii="Open Sans" w:hAnsi="Open Sans" w:cs="Open Sans"/>
          <w:b/>
          <w:bCs/>
          <w:sz w:val="18"/>
          <w:szCs w:val="18"/>
          <w:lang w:val="fr-FR"/>
        </w:rPr>
        <w:t xml:space="preserve"> </w:t>
      </w:r>
      <w:r w:rsidR="00314142" w:rsidRPr="00314142">
        <w:rPr>
          <w:rFonts w:ascii="Open Sans" w:hAnsi="Open Sans" w:cs="Open Sans"/>
          <w:b/>
          <w:bCs/>
          <w:sz w:val="18"/>
          <w:szCs w:val="18"/>
          <w:lang w:val="fr-FR"/>
        </w:rPr>
        <w:t>En cas de divergences d’interprétation</w:t>
      </w:r>
      <w:r w:rsidR="007634F6">
        <w:rPr>
          <w:rFonts w:ascii="Open Sans" w:hAnsi="Open Sans" w:cs="Open Sans"/>
          <w:b/>
          <w:bCs/>
          <w:sz w:val="18"/>
          <w:szCs w:val="18"/>
          <w:lang w:val="fr-FR"/>
        </w:rPr>
        <w:t xml:space="preserve">s résultant de la traduction, </w:t>
      </w:r>
      <w:r w:rsidR="00314142" w:rsidRPr="00314142">
        <w:rPr>
          <w:rFonts w:ascii="Open Sans" w:hAnsi="Open Sans" w:cs="Open Sans"/>
          <w:b/>
          <w:bCs/>
          <w:sz w:val="18"/>
          <w:szCs w:val="18"/>
          <w:lang w:val="fr-FR"/>
        </w:rPr>
        <w:t>seule la version du texte dans la langue du Chef de file sera considérée comme contraignante.</w:t>
      </w:r>
    </w:p>
    <w:p w:rsidR="002E2C72" w:rsidRDefault="002E2C72">
      <w:pPr>
        <w:spacing w:line="280" w:lineRule="atLeast"/>
        <w:jc w:val="both"/>
        <w:rPr>
          <w:rFonts w:ascii="Century Gothic" w:hAnsi="Century Gothic"/>
          <w:b/>
          <w:sz w:val="18"/>
          <w:lang w:val="fr-FR"/>
        </w:rPr>
      </w:pPr>
    </w:p>
    <w:p w:rsidR="00A62E3F" w:rsidRDefault="00A62E3F">
      <w:pPr>
        <w:spacing w:line="280" w:lineRule="atLeast"/>
        <w:jc w:val="both"/>
        <w:rPr>
          <w:rFonts w:ascii="Century Gothic" w:hAnsi="Century Gothic"/>
          <w:b/>
          <w:sz w:val="18"/>
          <w:lang w:val="fr-FR"/>
        </w:rPr>
      </w:pPr>
    </w:p>
    <w:p w:rsidR="00A62E3F" w:rsidRPr="002E2C72" w:rsidRDefault="00A62E3F">
      <w:pPr>
        <w:spacing w:line="280" w:lineRule="atLeast"/>
        <w:jc w:val="both"/>
        <w:rPr>
          <w:rFonts w:ascii="Century Gothic" w:hAnsi="Century Gothic"/>
          <w:b/>
          <w:sz w:val="18"/>
          <w:lang w:val="fr-FR"/>
        </w:rPr>
      </w:pPr>
    </w:p>
    <w:p w:rsidR="002E2C72" w:rsidRPr="002E2C72" w:rsidRDefault="00F312A9" w:rsidP="00A62E3F">
      <w:pPr>
        <w:spacing w:line="280" w:lineRule="atLeast"/>
        <w:jc w:val="center"/>
        <w:rPr>
          <w:rFonts w:ascii="Century Gothic" w:hAnsi="Century Gothic"/>
          <w:b/>
          <w:sz w:val="18"/>
          <w:lang w:val="fr-FR"/>
        </w:rPr>
      </w:pPr>
      <w:r w:rsidRPr="00A979DC">
        <w:rPr>
          <w:rFonts w:ascii="Century Gothic" w:hAnsi="Century Gothic"/>
          <w:b/>
          <w:noProof/>
          <w:snapToGrid/>
          <w:sz w:val="18"/>
          <w:lang w:eastAsia="en-GB"/>
        </w:rPr>
        <w:drawing>
          <wp:inline distT="0" distB="0" distL="0" distR="0">
            <wp:extent cx="3724275" cy="1228725"/>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a:ln>
                      <a:noFill/>
                    </a:ln>
                  </pic:spPr>
                </pic:pic>
              </a:graphicData>
            </a:graphic>
          </wp:inline>
        </w:drawing>
      </w:r>
    </w:p>
    <w:p w:rsidR="001F736A" w:rsidRDefault="001F736A">
      <w:pPr>
        <w:spacing w:line="280" w:lineRule="atLeast"/>
        <w:jc w:val="both"/>
        <w:rPr>
          <w:rFonts w:ascii="Century Gothic" w:hAnsi="Century Gothic"/>
          <w:b/>
          <w:sz w:val="18"/>
          <w:lang w:val="fr-FR"/>
        </w:rPr>
      </w:pPr>
    </w:p>
    <w:p w:rsidR="001F736A" w:rsidRDefault="001F736A">
      <w:pPr>
        <w:spacing w:line="280" w:lineRule="atLeast"/>
        <w:jc w:val="both"/>
        <w:rPr>
          <w:rFonts w:ascii="Century Gothic" w:hAnsi="Century Gothic"/>
          <w:b/>
          <w:sz w:val="18"/>
          <w:lang w:val="fr-FR"/>
        </w:rPr>
      </w:pPr>
    </w:p>
    <w:p w:rsidR="001F736A" w:rsidRDefault="001F736A">
      <w:pPr>
        <w:spacing w:line="280" w:lineRule="atLeast"/>
        <w:jc w:val="both"/>
        <w:rPr>
          <w:rFonts w:ascii="Century Gothic" w:hAnsi="Century Gothic"/>
          <w:b/>
          <w:sz w:val="18"/>
          <w:lang w:val="fr-FR"/>
        </w:rPr>
      </w:pPr>
    </w:p>
    <w:p w:rsidR="001F736A" w:rsidRDefault="001F736A">
      <w:pPr>
        <w:spacing w:line="280" w:lineRule="atLeast"/>
        <w:jc w:val="both"/>
        <w:rPr>
          <w:rFonts w:ascii="Century Gothic" w:hAnsi="Century Gothic"/>
          <w:b/>
          <w:sz w:val="18"/>
          <w:lang w:val="fr-FR"/>
        </w:rPr>
      </w:pPr>
    </w:p>
    <w:p w:rsidR="002E2C72" w:rsidRPr="002E2C72" w:rsidRDefault="002E2C72">
      <w:pPr>
        <w:spacing w:line="280" w:lineRule="atLeast"/>
        <w:jc w:val="both"/>
        <w:rPr>
          <w:rFonts w:ascii="Century Gothic" w:hAnsi="Century Gothic"/>
          <w:b/>
          <w:sz w:val="18"/>
          <w:lang w:val="fr-FR"/>
        </w:rPr>
      </w:pPr>
    </w:p>
    <w:p w:rsidR="00A62E3F" w:rsidRDefault="00A62E3F">
      <w:pPr>
        <w:spacing w:line="280" w:lineRule="atLeast"/>
        <w:jc w:val="both"/>
        <w:rPr>
          <w:rFonts w:ascii="Century Gothic" w:hAnsi="Century Gothic"/>
          <w:b/>
          <w:sz w:val="18"/>
          <w:lang w:val="fr-FR"/>
        </w:rPr>
      </w:pPr>
    </w:p>
    <w:p w:rsidR="00A62E3F" w:rsidRDefault="00A62E3F">
      <w:pPr>
        <w:spacing w:line="280" w:lineRule="atLeast"/>
        <w:jc w:val="both"/>
        <w:rPr>
          <w:rFonts w:ascii="Century Gothic" w:hAnsi="Century Gothic"/>
          <w:b/>
          <w:sz w:val="18"/>
          <w:lang w:val="fr-FR"/>
        </w:rPr>
      </w:pPr>
    </w:p>
    <w:p w:rsidR="00A62E3F" w:rsidRPr="00A979DC" w:rsidRDefault="00A62E3F" w:rsidP="00A62E3F">
      <w:pPr>
        <w:pStyle w:val="Kop1"/>
        <w:keepNext w:val="0"/>
        <w:spacing w:line="240" w:lineRule="auto"/>
        <w:jc w:val="center"/>
        <w:rPr>
          <w:rFonts w:ascii="Open Sans" w:eastAsia="Calibri" w:hAnsi="Open Sans" w:cs="Open Sans"/>
          <w:bCs w:val="0"/>
          <w:snapToGrid/>
          <w:color w:val="003399"/>
          <w:sz w:val="40"/>
          <w:szCs w:val="40"/>
          <w:lang w:val="nl-NL" w:eastAsia="en-US"/>
        </w:rPr>
      </w:pPr>
    </w:p>
    <w:p w:rsidR="00A62E3F" w:rsidRPr="007C32A3" w:rsidRDefault="002E2C72" w:rsidP="00A62E3F">
      <w:pPr>
        <w:pStyle w:val="Kop1"/>
        <w:keepNext w:val="0"/>
        <w:spacing w:line="240" w:lineRule="auto"/>
        <w:jc w:val="center"/>
        <w:rPr>
          <w:rFonts w:ascii="Open Sans" w:eastAsia="Calibri" w:hAnsi="Open Sans" w:cs="Open Sans"/>
          <w:bCs w:val="0"/>
          <w:snapToGrid/>
          <w:color w:val="003399"/>
          <w:sz w:val="40"/>
          <w:szCs w:val="40"/>
          <w:lang w:val="fr-BE" w:eastAsia="en-US"/>
        </w:rPr>
      </w:pPr>
      <w:r w:rsidRPr="007C32A3">
        <w:rPr>
          <w:rFonts w:ascii="Open Sans" w:eastAsia="Calibri" w:hAnsi="Open Sans" w:cs="Open Sans"/>
          <w:bCs w:val="0"/>
          <w:snapToGrid/>
          <w:color w:val="003399"/>
          <w:sz w:val="40"/>
          <w:szCs w:val="40"/>
          <w:lang w:val="fr-BE" w:eastAsia="en-US"/>
        </w:rPr>
        <w:t>Accord de coopération entre</w:t>
      </w:r>
    </w:p>
    <w:p w:rsidR="002E2C72" w:rsidRPr="00A979DC" w:rsidRDefault="002E2C72" w:rsidP="00A62E3F">
      <w:pPr>
        <w:pStyle w:val="Kop1"/>
        <w:keepNext w:val="0"/>
        <w:spacing w:line="240" w:lineRule="auto"/>
        <w:jc w:val="center"/>
        <w:rPr>
          <w:rFonts w:ascii="Open Sans" w:eastAsia="Calibri" w:hAnsi="Open Sans" w:cs="Open Sans"/>
          <w:bCs w:val="0"/>
          <w:snapToGrid/>
          <w:color w:val="003399"/>
          <w:sz w:val="40"/>
          <w:szCs w:val="40"/>
          <w:lang w:val="fr-BE" w:eastAsia="en-US"/>
        </w:rPr>
      </w:pPr>
      <w:r w:rsidRPr="00A979DC">
        <w:rPr>
          <w:rFonts w:ascii="Open Sans" w:eastAsia="Calibri" w:hAnsi="Open Sans" w:cs="Open Sans"/>
          <w:bCs w:val="0"/>
          <w:snapToGrid/>
          <w:color w:val="003399"/>
          <w:sz w:val="40"/>
          <w:szCs w:val="40"/>
          <w:lang w:val="fr-BE" w:eastAsia="en-US"/>
        </w:rPr>
        <w:t>le chef de file et les partenaires du projet</w:t>
      </w:r>
    </w:p>
    <w:p w:rsidR="00A62E3F" w:rsidRPr="00A979DC" w:rsidRDefault="002E2C72" w:rsidP="00A62E3F">
      <w:pPr>
        <w:pStyle w:val="Kop1"/>
        <w:keepNext w:val="0"/>
        <w:spacing w:line="240" w:lineRule="auto"/>
        <w:jc w:val="center"/>
        <w:rPr>
          <w:rFonts w:ascii="Open Sans" w:eastAsia="Calibri" w:hAnsi="Open Sans" w:cs="Open Sans"/>
          <w:bCs w:val="0"/>
          <w:snapToGrid/>
          <w:color w:val="003399"/>
          <w:sz w:val="40"/>
          <w:szCs w:val="40"/>
          <w:lang w:val="fr-BE" w:eastAsia="en-US"/>
        </w:rPr>
      </w:pPr>
      <w:r w:rsidRPr="00A979DC">
        <w:rPr>
          <w:rFonts w:ascii="Open Sans" w:eastAsia="Calibri" w:hAnsi="Open Sans" w:cs="Open Sans"/>
          <w:bCs w:val="0"/>
          <w:snapToGrid/>
          <w:color w:val="003399"/>
          <w:sz w:val="40"/>
          <w:szCs w:val="40"/>
          <w:lang w:val="fr-BE" w:eastAsia="en-US"/>
        </w:rPr>
        <w:t xml:space="preserve">pour le projet </w:t>
      </w:r>
      <w:proofErr w:type="spellStart"/>
      <w:r w:rsidRPr="00A979DC">
        <w:rPr>
          <w:rFonts w:ascii="Open Sans" w:eastAsia="Calibri" w:hAnsi="Open Sans" w:cs="Open Sans"/>
          <w:bCs w:val="0"/>
          <w:snapToGrid/>
          <w:color w:val="003399"/>
          <w:sz w:val="40"/>
          <w:szCs w:val="40"/>
          <w:lang w:val="fr-BE" w:eastAsia="en-US"/>
        </w:rPr>
        <w:t>Interreg</w:t>
      </w:r>
      <w:proofErr w:type="spellEnd"/>
      <w:r w:rsidRPr="00A979DC">
        <w:rPr>
          <w:rFonts w:ascii="Open Sans" w:eastAsia="Calibri" w:hAnsi="Open Sans" w:cs="Open Sans"/>
          <w:bCs w:val="0"/>
          <w:snapToGrid/>
          <w:color w:val="003399"/>
          <w:sz w:val="40"/>
          <w:szCs w:val="40"/>
          <w:lang w:val="fr-BE" w:eastAsia="en-US"/>
        </w:rPr>
        <w:t xml:space="preserve"> V-A</w:t>
      </w:r>
    </w:p>
    <w:p w:rsidR="002E2C72" w:rsidRPr="007C32A3" w:rsidRDefault="002E2C72" w:rsidP="00A62E3F">
      <w:pPr>
        <w:pStyle w:val="Kop1"/>
        <w:keepNext w:val="0"/>
        <w:spacing w:line="240" w:lineRule="auto"/>
        <w:jc w:val="center"/>
        <w:rPr>
          <w:rFonts w:ascii="Open Sans" w:eastAsia="Calibri" w:hAnsi="Open Sans" w:cs="Open Sans"/>
          <w:bCs w:val="0"/>
          <w:snapToGrid/>
          <w:color w:val="003399"/>
          <w:sz w:val="40"/>
          <w:szCs w:val="40"/>
          <w:lang w:val="fr-BE" w:eastAsia="en-US"/>
        </w:rPr>
      </w:pPr>
      <w:r w:rsidRPr="00A979DC">
        <w:rPr>
          <w:rFonts w:ascii="Open Sans" w:eastAsia="Calibri" w:hAnsi="Open Sans" w:cs="Open Sans"/>
          <w:bCs w:val="0"/>
          <w:snapToGrid/>
          <w:color w:val="003399"/>
          <w:sz w:val="40"/>
          <w:szCs w:val="40"/>
          <w:highlight w:val="yellow"/>
          <w:lang w:val="fr-BE" w:eastAsia="en-US"/>
        </w:rPr>
        <w:t xml:space="preserve">‘……........……………’ </w:t>
      </w:r>
      <w:r w:rsidRPr="007C32A3">
        <w:rPr>
          <w:rFonts w:ascii="Open Sans" w:eastAsia="Calibri" w:hAnsi="Open Sans" w:cs="Open Sans"/>
          <w:bCs w:val="0"/>
          <w:snapToGrid/>
          <w:color w:val="003399"/>
          <w:sz w:val="40"/>
          <w:szCs w:val="40"/>
          <w:highlight w:val="yellow"/>
          <w:lang w:val="fr-BE" w:eastAsia="en-US"/>
        </w:rPr>
        <w:t>(…………….)</w:t>
      </w:r>
    </w:p>
    <w:p w:rsidR="002E2C72" w:rsidRPr="002E2C72" w:rsidRDefault="002E2C72">
      <w:pPr>
        <w:spacing w:line="280" w:lineRule="atLeast"/>
        <w:jc w:val="both"/>
        <w:rPr>
          <w:rFonts w:ascii="Century Gothic" w:hAnsi="Century Gothic"/>
          <w:sz w:val="18"/>
          <w:lang w:val="fr-FR"/>
        </w:rPr>
      </w:pPr>
    </w:p>
    <w:p w:rsidR="00A62E3F" w:rsidRDefault="00A62E3F">
      <w:pPr>
        <w:rPr>
          <w:rFonts w:ascii="Century Gothic" w:hAnsi="Century Gothic"/>
          <w:sz w:val="18"/>
          <w:lang w:val="fr-FR"/>
        </w:rPr>
      </w:pPr>
      <w:r>
        <w:rPr>
          <w:rFonts w:ascii="Century Gothic" w:hAnsi="Century Gothic"/>
          <w:sz w:val="18"/>
          <w:lang w:val="fr-FR"/>
        </w:rPr>
        <w:br w:type="page"/>
      </w:r>
    </w:p>
    <w:p w:rsidR="002E2C72" w:rsidRPr="00A62E3F" w:rsidRDefault="002E2C72">
      <w:pPr>
        <w:spacing w:line="280" w:lineRule="atLeast"/>
        <w:jc w:val="both"/>
        <w:rPr>
          <w:rFonts w:ascii="Century Gothic" w:hAnsi="Century Gothic"/>
          <w:sz w:val="20"/>
          <w:szCs w:val="20"/>
          <w:lang w:val="fr-FR"/>
        </w:rPr>
      </w:pPr>
      <w:r w:rsidRPr="00A62E3F">
        <w:rPr>
          <w:rFonts w:ascii="Century Gothic" w:hAnsi="Century Gothic"/>
          <w:sz w:val="20"/>
          <w:szCs w:val="20"/>
          <w:lang w:val="fr-FR"/>
        </w:rPr>
        <w:lastRenderedPageBreak/>
        <w:t>Les soussignés, dénommés ci-après le chef de file et les partenaires de projet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Chef de file / partenaire 1</w:t>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Partenaire du projet 2</w:t>
      </w:r>
      <w:r w:rsidRPr="00A62E3F">
        <w:rPr>
          <w:rFonts w:ascii="Century Gothic" w:hAnsi="Century Gothic"/>
          <w:sz w:val="20"/>
          <w:szCs w:val="20"/>
          <w:highlight w:val="yellow"/>
          <w:lang w:val="fr-FR"/>
        </w:rPr>
        <w:tab/>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Partenaire du projet 3</w:t>
      </w:r>
      <w:r w:rsidRPr="00A62E3F">
        <w:rPr>
          <w:rFonts w:ascii="Century Gothic" w:hAnsi="Century Gothic"/>
          <w:sz w:val="20"/>
          <w:szCs w:val="20"/>
          <w:highlight w:val="yellow"/>
          <w:lang w:val="fr-FR"/>
        </w:rPr>
        <w:tab/>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Partenaire du projet 4</w:t>
      </w:r>
      <w:r w:rsidRPr="00A62E3F">
        <w:rPr>
          <w:rFonts w:ascii="Century Gothic" w:hAnsi="Century Gothic"/>
          <w:sz w:val="20"/>
          <w:szCs w:val="20"/>
          <w:highlight w:val="yellow"/>
          <w:lang w:val="fr-FR"/>
        </w:rPr>
        <w:tab/>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sz w:val="20"/>
          <w:szCs w:val="20"/>
          <w:highlight w:val="yellow"/>
          <w:lang w:val="fr-FR"/>
        </w:rPr>
        <w:t>…..</w:t>
      </w:r>
    </w:p>
    <w:p w:rsidR="002E2C72" w:rsidRPr="00A62E3F" w:rsidRDefault="002E2C72">
      <w:pPr>
        <w:spacing w:line="280" w:lineRule="atLeast"/>
        <w:jc w:val="both"/>
        <w:rPr>
          <w:rFonts w:ascii="Century Gothic" w:hAnsi="Century Gothic"/>
          <w:sz w:val="20"/>
          <w:szCs w:val="20"/>
          <w:lang w:val="fr-FR"/>
        </w:rPr>
      </w:pPr>
    </w:p>
    <w:p w:rsidR="002E2C72" w:rsidRPr="00A62E3F" w:rsidRDefault="00A62E3F">
      <w:pPr>
        <w:spacing w:line="280" w:lineRule="atLeast"/>
        <w:jc w:val="both"/>
        <w:rPr>
          <w:rFonts w:ascii="Century Gothic" w:hAnsi="Century Gothic"/>
          <w:sz w:val="20"/>
          <w:szCs w:val="20"/>
          <w:lang w:val="fr-FR"/>
        </w:rPr>
      </w:pPr>
      <w:r>
        <w:rPr>
          <w:rFonts w:ascii="Century Gothic" w:hAnsi="Century Gothic"/>
          <w:sz w:val="20"/>
          <w:szCs w:val="20"/>
          <w:lang w:val="fr-FR"/>
        </w:rPr>
        <w:t>(</w:t>
      </w:r>
      <w:r w:rsidR="002E2C72" w:rsidRPr="00A62E3F">
        <w:rPr>
          <w:rFonts w:ascii="Century Gothic" w:hAnsi="Century Gothic"/>
          <w:sz w:val="20"/>
          <w:szCs w:val="20"/>
          <w:lang w:val="fr-FR"/>
        </w:rPr>
        <w:t>le terme de « partenaires » désignant ci-après le chef de file et les partenaires du projet</w:t>
      </w:r>
      <w:r>
        <w:rPr>
          <w:rFonts w:ascii="Century Gothic" w:hAnsi="Century Gothic"/>
          <w:sz w:val="20"/>
          <w:szCs w:val="20"/>
          <w:lang w:val="fr-FR"/>
        </w:rPr>
        <w:t>)</w:t>
      </w:r>
    </w:p>
    <w:p w:rsidR="002E2C72" w:rsidRPr="00A62E3F" w:rsidRDefault="002E2C72">
      <w:pPr>
        <w:spacing w:line="280" w:lineRule="atLeast"/>
        <w:jc w:val="both"/>
        <w:rPr>
          <w:rFonts w:ascii="Century Gothic" w:hAnsi="Century Gothic"/>
          <w:sz w:val="20"/>
          <w:szCs w:val="20"/>
          <w:lang w:val="fr-FR"/>
        </w:rPr>
      </w:pPr>
    </w:p>
    <w:p w:rsidR="002E2C72" w:rsidRPr="00A62E3F" w:rsidRDefault="002E2C72">
      <w:pPr>
        <w:tabs>
          <w:tab w:val="center" w:pos="4535"/>
        </w:tabs>
        <w:spacing w:line="280" w:lineRule="atLeast"/>
        <w:jc w:val="both"/>
        <w:rPr>
          <w:rFonts w:ascii="Century Gothic" w:hAnsi="Century Gothic"/>
          <w:sz w:val="20"/>
          <w:szCs w:val="20"/>
          <w:lang w:val="fr-FR"/>
        </w:rPr>
      </w:pPr>
      <w:r w:rsidRPr="00A62E3F">
        <w:rPr>
          <w:rFonts w:ascii="Century Gothic" w:hAnsi="Century Gothic"/>
          <w:sz w:val="20"/>
          <w:szCs w:val="20"/>
          <w:lang w:val="fr-FR"/>
        </w:rPr>
        <w:t>ont convenu ce qui suit, compte tenu</w:t>
      </w:r>
      <w:r w:rsidRPr="00A62E3F">
        <w:rPr>
          <w:rFonts w:ascii="Century Gothic" w:hAnsi="Century Gothic"/>
          <w:sz w:val="20"/>
          <w:szCs w:val="20"/>
          <w:lang w:val="fr-FR"/>
        </w:rPr>
        <w:tab/>
      </w:r>
    </w:p>
    <w:p w:rsidR="002E2C72" w:rsidRPr="00A62E3F" w:rsidRDefault="002E2C72">
      <w:pPr>
        <w:tabs>
          <w:tab w:val="left" w:pos="720"/>
        </w:tabs>
        <w:spacing w:line="280" w:lineRule="atLeast"/>
        <w:ind w:left="720" w:hanging="360"/>
        <w:jc w:val="both"/>
        <w:rPr>
          <w:rFonts w:ascii="Century Gothic" w:hAnsi="Century Gothic"/>
          <w:sz w:val="20"/>
          <w:szCs w:val="20"/>
          <w:lang w:val="fr-FR"/>
        </w:rPr>
      </w:pPr>
      <w:r w:rsidRPr="00A62E3F">
        <w:rPr>
          <w:rFonts w:ascii="Century Gothic" w:hAnsi="Century Gothic"/>
          <w:sz w:val="20"/>
          <w:szCs w:val="20"/>
          <w:lang w:val="fr-FR"/>
        </w:rPr>
        <w:t xml:space="preserve">- </w:t>
      </w:r>
      <w:r w:rsidRPr="00A62E3F">
        <w:rPr>
          <w:rFonts w:ascii="Century Gothic" w:hAnsi="Century Gothic"/>
          <w:sz w:val="20"/>
          <w:szCs w:val="20"/>
          <w:lang w:val="fr-FR"/>
        </w:rPr>
        <w:tab/>
        <w:t xml:space="preserve">du programme de coopération </w:t>
      </w:r>
      <w:proofErr w:type="spellStart"/>
      <w:r w:rsidRPr="00A62E3F">
        <w:rPr>
          <w:rFonts w:ascii="Century Gothic" w:hAnsi="Century Gothic"/>
          <w:sz w:val="20"/>
          <w:szCs w:val="20"/>
          <w:lang w:val="fr-FR"/>
        </w:rPr>
        <w:t>Interreg</w:t>
      </w:r>
      <w:proofErr w:type="spellEnd"/>
      <w:r w:rsidRPr="00A62E3F">
        <w:rPr>
          <w:rFonts w:ascii="Century Gothic" w:hAnsi="Century Gothic"/>
          <w:sz w:val="20"/>
          <w:szCs w:val="20"/>
          <w:lang w:val="fr-FR"/>
        </w:rPr>
        <w:t xml:space="preserve"> V-A Euregio Meuse-Rhin, tel qu’approuvé par la Commission européenne le 9 décembre 2015, avec ses annexes et toute la législation et la réglementation européennes et nationales applicables ;</w:t>
      </w:r>
    </w:p>
    <w:p w:rsidR="002E2C72" w:rsidRPr="00A62E3F" w:rsidRDefault="002E2C72">
      <w:pPr>
        <w:tabs>
          <w:tab w:val="left" w:pos="720"/>
        </w:tabs>
        <w:spacing w:line="280" w:lineRule="atLeast"/>
        <w:ind w:firstLine="360"/>
        <w:jc w:val="both"/>
        <w:rPr>
          <w:rFonts w:ascii="Century Gothic" w:hAnsi="Century Gothic"/>
          <w:sz w:val="20"/>
          <w:szCs w:val="20"/>
          <w:lang w:val="fr-FR"/>
        </w:rPr>
      </w:pPr>
      <w:r w:rsidRPr="00A62E3F">
        <w:rPr>
          <w:rFonts w:ascii="Century Gothic" w:hAnsi="Century Gothic"/>
          <w:sz w:val="20"/>
          <w:szCs w:val="20"/>
          <w:lang w:val="fr-FR"/>
        </w:rPr>
        <w:t xml:space="preserve">- </w:t>
      </w:r>
      <w:r w:rsidRPr="00A62E3F">
        <w:rPr>
          <w:rFonts w:ascii="Century Gothic" w:hAnsi="Century Gothic"/>
          <w:sz w:val="20"/>
          <w:szCs w:val="20"/>
          <w:lang w:val="fr-FR"/>
        </w:rPr>
        <w:tab/>
        <w:t xml:space="preserve">de la demande de subvention pour le projet </w:t>
      </w:r>
      <w:r w:rsidRPr="00A62E3F">
        <w:rPr>
          <w:rFonts w:ascii="Century Gothic" w:hAnsi="Century Gothic"/>
          <w:sz w:val="20"/>
          <w:szCs w:val="20"/>
          <w:highlight w:val="yellow"/>
          <w:lang w:val="fr-FR"/>
        </w:rPr>
        <w:t>‘ ………’ (……)</w:t>
      </w:r>
      <w:r w:rsidRPr="00A62E3F">
        <w:rPr>
          <w:rFonts w:ascii="Century Gothic" w:hAnsi="Century Gothic"/>
          <w:sz w:val="20"/>
          <w:szCs w:val="20"/>
          <w:lang w:val="fr-FR"/>
        </w:rPr>
        <w:t xml:space="preserve"> </w:t>
      </w:r>
    </w:p>
    <w:p w:rsidR="002E2C72" w:rsidRPr="00A62E3F" w:rsidRDefault="002E2C72">
      <w:pPr>
        <w:tabs>
          <w:tab w:val="left" w:pos="720"/>
        </w:tabs>
        <w:spacing w:line="280" w:lineRule="atLeast"/>
        <w:ind w:left="720" w:hanging="360"/>
        <w:jc w:val="both"/>
        <w:rPr>
          <w:rFonts w:ascii="Century Gothic" w:hAnsi="Century Gothic"/>
          <w:sz w:val="20"/>
          <w:szCs w:val="20"/>
          <w:lang w:val="fr-FR"/>
        </w:rPr>
      </w:pPr>
      <w:r w:rsidRPr="00A62E3F">
        <w:rPr>
          <w:rFonts w:ascii="Century Gothic" w:hAnsi="Century Gothic"/>
          <w:sz w:val="20"/>
          <w:szCs w:val="20"/>
          <w:lang w:val="fr-FR"/>
        </w:rPr>
        <w:t xml:space="preserve">- </w:t>
      </w:r>
      <w:r w:rsidRPr="00A62E3F">
        <w:rPr>
          <w:rFonts w:ascii="Century Gothic" w:hAnsi="Century Gothic"/>
          <w:sz w:val="20"/>
          <w:szCs w:val="20"/>
          <w:lang w:val="fr-FR"/>
        </w:rPr>
        <w:tab/>
        <w:t xml:space="preserve">de la décision d’octroi de l’aide pour le projet </w:t>
      </w:r>
      <w:r w:rsidRPr="00A62E3F">
        <w:rPr>
          <w:rFonts w:ascii="Century Gothic" w:hAnsi="Century Gothic"/>
          <w:sz w:val="20"/>
          <w:szCs w:val="20"/>
          <w:highlight w:val="yellow"/>
          <w:lang w:val="fr-FR"/>
        </w:rPr>
        <w:t>‘ ………’ (……)</w:t>
      </w:r>
      <w:r w:rsidRPr="00A62E3F">
        <w:rPr>
          <w:rFonts w:ascii="Century Gothic" w:hAnsi="Century Gothic"/>
          <w:sz w:val="20"/>
          <w:szCs w:val="20"/>
          <w:lang w:val="fr-FR"/>
        </w:rPr>
        <w:t xml:space="preserve"> incluant les annexes </w:t>
      </w:r>
    </w:p>
    <w:p w:rsidR="002E2C72" w:rsidRPr="00A62E3F" w:rsidRDefault="00A62E3F">
      <w:pPr>
        <w:tabs>
          <w:tab w:val="left" w:pos="720"/>
        </w:tabs>
        <w:spacing w:line="280" w:lineRule="atLeast"/>
        <w:jc w:val="both"/>
        <w:rPr>
          <w:rFonts w:ascii="Century Gothic" w:hAnsi="Century Gothic"/>
          <w:sz w:val="20"/>
          <w:szCs w:val="20"/>
          <w:lang w:val="fr-FR"/>
        </w:rPr>
      </w:pPr>
      <w:r>
        <w:rPr>
          <w:rFonts w:ascii="Century Gothic" w:hAnsi="Century Gothic"/>
          <w:sz w:val="20"/>
          <w:szCs w:val="20"/>
          <w:lang w:val="fr-FR"/>
        </w:rPr>
        <w:tab/>
      </w:r>
      <w:r w:rsidR="002E2C72" w:rsidRPr="00A62E3F">
        <w:rPr>
          <w:rFonts w:ascii="Century Gothic" w:hAnsi="Century Gothic"/>
          <w:sz w:val="20"/>
          <w:szCs w:val="20"/>
          <w:lang w:val="fr-FR"/>
        </w:rPr>
        <w:t>y afférentes :</w:t>
      </w:r>
    </w:p>
    <w:p w:rsidR="002E2C72" w:rsidRPr="002E2C72" w:rsidRDefault="002E2C72">
      <w:pPr>
        <w:spacing w:line="280" w:lineRule="atLeast"/>
        <w:jc w:val="both"/>
        <w:rPr>
          <w:rFonts w:ascii="Century Gothic" w:hAnsi="Century Gothic"/>
          <w:b/>
          <w:sz w:val="18"/>
          <w:lang w:val="fr-FR"/>
        </w:rPr>
      </w:pPr>
    </w:p>
    <w:p w:rsidR="002E2C72" w:rsidRPr="007C32A3" w:rsidRDefault="002E2C72" w:rsidP="00A62E3F">
      <w:pPr>
        <w:pStyle w:val="OPArtikelTitel"/>
        <w:spacing w:before="0"/>
        <w:rPr>
          <w:rFonts w:ascii="Open Sans" w:eastAsia="Calibri" w:hAnsi="Open Sans" w:cs="Open Sans"/>
          <w:bCs w:val="0"/>
          <w:color w:val="003399"/>
          <w:lang w:val="fr-BE" w:eastAsia="en-US"/>
        </w:rPr>
      </w:pPr>
      <w:r w:rsidRPr="007C32A3">
        <w:rPr>
          <w:rFonts w:ascii="Open Sans" w:eastAsia="Calibri" w:hAnsi="Open Sans" w:cs="Open Sans"/>
          <w:bCs w:val="0"/>
          <w:color w:val="003399"/>
          <w:lang w:val="fr-BE" w:eastAsia="en-US"/>
        </w:rPr>
        <w:t xml:space="preserve">Article 1 </w:t>
      </w:r>
      <w:r w:rsidRPr="007C32A3">
        <w:rPr>
          <w:rFonts w:ascii="Open Sans" w:eastAsia="Calibri" w:hAnsi="Open Sans" w:cs="Open Sans"/>
          <w:bCs w:val="0"/>
          <w:color w:val="003399"/>
          <w:lang w:val="fr-BE" w:eastAsia="en-US"/>
        </w:rPr>
        <w:tab/>
        <w:t>Coopération et montants financiers</w:t>
      </w:r>
    </w:p>
    <w:p w:rsidR="002E2C72" w:rsidRPr="00A62E3F" w:rsidRDefault="002E2C72">
      <w:pPr>
        <w:tabs>
          <w:tab w:val="left" w:pos="1080"/>
        </w:tabs>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1.</w:t>
      </w:r>
      <w:r w:rsidRPr="00A62E3F">
        <w:rPr>
          <w:rFonts w:ascii="Open Sans" w:hAnsi="Open Sans" w:cs="Open Sans"/>
          <w:sz w:val="20"/>
          <w:szCs w:val="20"/>
          <w:lang w:val="fr-FR"/>
        </w:rPr>
        <w:tab/>
        <w:t xml:space="preserve">Les partenaires conviennent de coopérer pendant au moins toute la durée du projet, jusqu’à la clôture officielle par l’autorité de gestion. </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2.</w:t>
      </w:r>
      <w:r w:rsidRPr="00A62E3F">
        <w:rPr>
          <w:rFonts w:ascii="Open Sans" w:hAnsi="Open Sans" w:cs="Open Sans"/>
          <w:sz w:val="20"/>
          <w:szCs w:val="20"/>
          <w:lang w:val="fr-FR"/>
        </w:rPr>
        <w:tab/>
        <w:t>La demande de projet et la décision d’approbation de la demande ainsi que, le cas échéant, la décision d’approbation d’une demande de modification font partie intégrante du présent accord de coopération.</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3.</w:t>
      </w:r>
      <w:r w:rsidRPr="00A62E3F">
        <w:rPr>
          <w:rFonts w:ascii="Open Sans" w:hAnsi="Open Sans" w:cs="Open Sans"/>
          <w:sz w:val="20"/>
          <w:szCs w:val="20"/>
          <w:lang w:val="fr-FR"/>
        </w:rPr>
        <w:tab/>
        <w:t xml:space="preserve">Le plan des coûts et de financement est fixé pour chaque partenaire dans la demande. Le budget et le plan de financement spécifiés et approuvés par le Comité de Suivi sont contraignants pour tous les partenaires et sont annexés au présent accord de coopération. </w:t>
      </w:r>
    </w:p>
    <w:p w:rsidR="002E2C72" w:rsidRPr="002E2C72" w:rsidRDefault="002E2C72">
      <w:pPr>
        <w:spacing w:line="280" w:lineRule="atLeast"/>
        <w:jc w:val="both"/>
        <w:rPr>
          <w:rFonts w:ascii="Century Gothic" w:hAnsi="Century Gothic"/>
          <w:sz w:val="18"/>
          <w:lang w:val="fr-FR"/>
        </w:rPr>
      </w:pPr>
    </w:p>
    <w:p w:rsidR="002E2C72" w:rsidRPr="007C32A3" w:rsidRDefault="002E2C72" w:rsidP="00A62E3F">
      <w:pPr>
        <w:pStyle w:val="OPArtikelTitel"/>
        <w:spacing w:before="0"/>
        <w:rPr>
          <w:rFonts w:ascii="Open Sans" w:eastAsia="Calibri" w:hAnsi="Open Sans" w:cs="Open Sans"/>
          <w:bCs w:val="0"/>
          <w:color w:val="003399"/>
          <w:lang w:val="fr-BE" w:eastAsia="en-US"/>
        </w:rPr>
      </w:pPr>
      <w:r w:rsidRPr="007C32A3">
        <w:rPr>
          <w:rFonts w:ascii="Open Sans" w:eastAsia="Calibri" w:hAnsi="Open Sans" w:cs="Open Sans"/>
          <w:bCs w:val="0"/>
          <w:color w:val="003399"/>
          <w:lang w:val="fr-BE" w:eastAsia="en-US"/>
        </w:rPr>
        <w:t xml:space="preserve">Article 2 </w:t>
      </w:r>
      <w:r w:rsidRPr="007C32A3">
        <w:rPr>
          <w:rFonts w:ascii="Open Sans" w:eastAsia="Calibri" w:hAnsi="Open Sans" w:cs="Open Sans"/>
          <w:bCs w:val="0"/>
          <w:color w:val="003399"/>
          <w:lang w:val="fr-BE" w:eastAsia="en-US"/>
        </w:rPr>
        <w:tab/>
        <w:t>Partenaires du projet</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1.</w:t>
      </w:r>
      <w:r w:rsidRPr="00A62E3F">
        <w:rPr>
          <w:rFonts w:ascii="Open Sans" w:hAnsi="Open Sans" w:cs="Open Sans"/>
          <w:sz w:val="20"/>
          <w:szCs w:val="20"/>
          <w:lang w:val="fr-FR"/>
        </w:rPr>
        <w:tab/>
        <w:t>Les partenaires du projet participent au projet et collaborent activement. Ils prennent toutes les mesures nécessaires à la mise en œuvre et au déroulement du projet, conformément à l’objectif défini dans le projet. Les partenaires du projet exécutent le projet de manière correcte, dans les délais et conformément aux conditions définies par le présent accord de coopération.</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2.</w:t>
      </w:r>
      <w:r w:rsidRPr="00A62E3F">
        <w:rPr>
          <w:rFonts w:ascii="Open Sans" w:hAnsi="Open Sans" w:cs="Open Sans"/>
          <w:sz w:val="20"/>
          <w:szCs w:val="20"/>
          <w:lang w:val="fr-FR"/>
        </w:rPr>
        <w:tab/>
        <w:t xml:space="preserve">Les partenaires du projet participent au projet conformément au Règlement (UE) n° 1299/2013, aux critères valables pour </w:t>
      </w:r>
      <w:proofErr w:type="spellStart"/>
      <w:r w:rsidRPr="00A62E3F">
        <w:rPr>
          <w:rFonts w:ascii="Open Sans" w:hAnsi="Open Sans" w:cs="Open Sans"/>
          <w:sz w:val="20"/>
          <w:szCs w:val="20"/>
          <w:lang w:val="fr-FR"/>
        </w:rPr>
        <w:t>Interreg</w:t>
      </w:r>
      <w:proofErr w:type="spellEnd"/>
      <w:r w:rsidRPr="00A62E3F">
        <w:rPr>
          <w:rFonts w:ascii="Open Sans" w:hAnsi="Open Sans" w:cs="Open Sans"/>
          <w:sz w:val="20"/>
          <w:szCs w:val="20"/>
          <w:lang w:val="fr-FR"/>
        </w:rPr>
        <w:t xml:space="preserve"> V</w:t>
      </w:r>
      <w:r w:rsidR="00A62E3F">
        <w:rPr>
          <w:rFonts w:ascii="Open Sans" w:hAnsi="Open Sans" w:cs="Open Sans"/>
          <w:sz w:val="20"/>
          <w:szCs w:val="20"/>
          <w:lang w:val="fr-FR"/>
        </w:rPr>
        <w:t>-</w:t>
      </w:r>
      <w:r w:rsidRPr="00A62E3F">
        <w:rPr>
          <w:rFonts w:ascii="Open Sans" w:hAnsi="Open Sans" w:cs="Open Sans"/>
          <w:sz w:val="20"/>
          <w:szCs w:val="20"/>
          <w:lang w:val="fr-FR"/>
        </w:rPr>
        <w:t>A et aux prescriptions nationales et communautaires. (En cas de conflit, l’article 2 alinéa 2 prévaut sur l’article 2 alinéa 1.)</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3.</w:t>
      </w:r>
      <w:r w:rsidRPr="00A62E3F">
        <w:rPr>
          <w:rFonts w:ascii="Open Sans" w:hAnsi="Open Sans" w:cs="Open Sans"/>
          <w:sz w:val="20"/>
          <w:szCs w:val="20"/>
          <w:lang w:val="fr-FR"/>
        </w:rPr>
        <w:tab/>
        <w:t xml:space="preserve">Les partenaires du projet respectent les dispositions de la décision et des conditions d’octroi de l’aide. </w:t>
      </w:r>
    </w:p>
    <w:p w:rsidR="002E2C72" w:rsidRPr="00A62E3F" w:rsidRDefault="002E2C72">
      <w:pPr>
        <w:spacing w:line="280" w:lineRule="atLeast"/>
        <w:ind w:firstLine="360"/>
        <w:jc w:val="both"/>
        <w:rPr>
          <w:rFonts w:ascii="Open Sans" w:hAnsi="Open Sans" w:cs="Open Sans"/>
          <w:sz w:val="20"/>
          <w:szCs w:val="20"/>
          <w:lang w:val="fr-FR"/>
        </w:rPr>
      </w:pPr>
      <w:r w:rsidRPr="00A62E3F">
        <w:rPr>
          <w:rFonts w:ascii="Open Sans" w:hAnsi="Open Sans" w:cs="Open Sans"/>
          <w:sz w:val="20"/>
          <w:szCs w:val="20"/>
          <w:lang w:val="fr-FR"/>
        </w:rPr>
        <w:t>4.</w:t>
      </w:r>
      <w:r w:rsidRPr="00A62E3F">
        <w:rPr>
          <w:rFonts w:ascii="Open Sans" w:hAnsi="Open Sans" w:cs="Open Sans"/>
          <w:sz w:val="20"/>
          <w:szCs w:val="20"/>
          <w:lang w:val="fr-FR"/>
        </w:rPr>
        <w:tab/>
        <w:t>Chaque partenaire du projet est tenu :</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a.</w:t>
      </w:r>
      <w:r w:rsidRPr="00A62E3F">
        <w:rPr>
          <w:rFonts w:ascii="Open Sans" w:hAnsi="Open Sans" w:cs="Open Sans"/>
          <w:sz w:val="20"/>
          <w:szCs w:val="20"/>
          <w:lang w:val="fr-FR"/>
        </w:rPr>
        <w:t xml:space="preserve"> </w:t>
      </w:r>
      <w:r w:rsidRPr="00A62E3F">
        <w:rPr>
          <w:rFonts w:ascii="Open Sans" w:hAnsi="Open Sans" w:cs="Open Sans"/>
          <w:sz w:val="20"/>
          <w:szCs w:val="20"/>
          <w:lang w:val="fr-FR"/>
        </w:rPr>
        <w:tab/>
        <w:t>de mettre à disposition, sans délai, tous les renseignements et documents requis par les personnes et instances en charge du contrôle.</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b.</w:t>
      </w:r>
      <w:r w:rsidRPr="00A62E3F">
        <w:rPr>
          <w:rFonts w:ascii="Open Sans" w:hAnsi="Open Sans" w:cs="Open Sans"/>
          <w:sz w:val="20"/>
          <w:szCs w:val="20"/>
          <w:lang w:val="fr-FR"/>
        </w:rPr>
        <w:tab/>
        <w:t>de fournir les données afférentes au projet qui sont nécessaires pour répertorier les résultats et l’impact du programme.</w:t>
      </w:r>
    </w:p>
    <w:p w:rsidR="002E2C72" w:rsidRPr="00A62E3F" w:rsidRDefault="002E2C72">
      <w:pPr>
        <w:spacing w:line="280" w:lineRule="atLeast"/>
        <w:ind w:left="714" w:firstLine="6"/>
        <w:jc w:val="both"/>
        <w:rPr>
          <w:rFonts w:ascii="Open Sans" w:hAnsi="Open Sans" w:cs="Open Sans"/>
          <w:sz w:val="20"/>
          <w:szCs w:val="20"/>
          <w:lang w:val="fr-FR"/>
        </w:rPr>
      </w:pPr>
      <w:r w:rsidRPr="00A62E3F">
        <w:rPr>
          <w:rFonts w:ascii="Open Sans" w:hAnsi="Open Sans" w:cs="Open Sans"/>
          <w:noProof/>
          <w:sz w:val="20"/>
          <w:szCs w:val="20"/>
          <w:lang w:val="fr-FR"/>
        </w:rPr>
        <w:t>c.</w:t>
      </w:r>
      <w:r w:rsidRPr="00A62E3F">
        <w:rPr>
          <w:rFonts w:ascii="Open Sans" w:hAnsi="Open Sans" w:cs="Open Sans"/>
          <w:sz w:val="20"/>
          <w:szCs w:val="20"/>
          <w:lang w:val="fr-FR"/>
        </w:rPr>
        <w:tab/>
        <w:t>d’informer sans délai le chef de file</w:t>
      </w:r>
    </w:p>
    <w:p w:rsidR="002E2C72" w:rsidRPr="00A62E3F" w:rsidRDefault="002E2C72">
      <w:pPr>
        <w:pStyle w:val="Default"/>
        <w:spacing w:line="280" w:lineRule="atLeast"/>
        <w:ind w:left="1843" w:hanging="425"/>
        <w:jc w:val="both"/>
        <w:rPr>
          <w:rFonts w:ascii="Open Sans" w:hAnsi="Open Sans" w:cs="Open Sans"/>
          <w:color w:val="auto"/>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r>
      <w:r w:rsidRPr="00A62E3F">
        <w:rPr>
          <w:rFonts w:ascii="Open Sans" w:hAnsi="Open Sans" w:cs="Open Sans"/>
          <w:color w:val="auto"/>
          <w:sz w:val="20"/>
          <w:szCs w:val="20"/>
          <w:lang w:val="fr-FR"/>
        </w:rPr>
        <w:t>Si après l’octroi de l’aide il a demandé à, ou reçu pour le même objectif des subventions d’autres organismes publics, ou qu’il reçoit des (d’éventuels autres) moyens ou contributions financières de tiers pour l’utilisation du projet</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lastRenderedPageBreak/>
        <w:t xml:space="preserve">- </w:t>
      </w:r>
      <w:r w:rsidRPr="00A62E3F">
        <w:rPr>
          <w:rFonts w:ascii="Open Sans" w:hAnsi="Open Sans" w:cs="Open Sans"/>
          <w:sz w:val="20"/>
          <w:szCs w:val="20"/>
          <w:lang w:val="fr-FR"/>
        </w:rPr>
        <w:tab/>
        <w:t xml:space="preserve">si la destination ou d’autres conditions déterminantes pour l’octroi de la subvention sont modifiées ou supprimées ; </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s’il s’avère que l’objectif de la subvention ne peut pas être atteint ou qu’il ne peut pas être atteint avec la subvention accordée ;</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si la durée et/ou le financement du projet sur lesquels l'octroi de l'aide est basée sont modifiés, et si des biens d'investissement sont perdus ou que toute autre forme de retard survient dans l’exécution du projet ;</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si les points à inventorier (conformément aux conditions de subvention) ne sont plus utilisés conformément à l’objectif de la subvention ou ne sont plus nécessaires dans le délai fixé dans la décision d’octroi de l’aide.</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d.</w:t>
      </w:r>
      <w:r w:rsidRPr="00A62E3F">
        <w:rPr>
          <w:rFonts w:ascii="Open Sans" w:hAnsi="Open Sans" w:cs="Open Sans"/>
          <w:sz w:val="20"/>
          <w:szCs w:val="20"/>
          <w:lang w:val="fr-FR"/>
        </w:rPr>
        <w:tab/>
        <w:t>d’informer le chef de file à propos des informations que reçoit un partenaire du projet de la part de tiers et concernant le projet.</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e.</w:t>
      </w:r>
      <w:r w:rsidRPr="00A62E3F">
        <w:rPr>
          <w:rFonts w:ascii="Open Sans" w:hAnsi="Open Sans" w:cs="Open Sans"/>
          <w:sz w:val="20"/>
          <w:szCs w:val="20"/>
          <w:lang w:val="fr-FR"/>
        </w:rPr>
        <w:tab/>
        <w:t>de garantir l’exactitude des informations qu’il fournit au chef de file et aux autres partenaires du projet, et s’il découvre une quelconque inexactitude ou erreur, d’y remédier sans délai.</w:t>
      </w:r>
    </w:p>
    <w:p w:rsidR="002E2C72" w:rsidRPr="00A62E3F" w:rsidRDefault="002E2C72">
      <w:pPr>
        <w:spacing w:line="280" w:lineRule="atLeast"/>
        <w:ind w:firstLine="720"/>
        <w:jc w:val="both"/>
        <w:rPr>
          <w:rFonts w:ascii="Open Sans" w:hAnsi="Open Sans" w:cs="Open Sans"/>
          <w:sz w:val="20"/>
          <w:szCs w:val="20"/>
          <w:lang w:val="fr-FR"/>
        </w:rPr>
      </w:pPr>
      <w:r w:rsidRPr="00A62E3F">
        <w:rPr>
          <w:rFonts w:ascii="Open Sans" w:hAnsi="Open Sans" w:cs="Open Sans"/>
          <w:noProof/>
          <w:sz w:val="20"/>
          <w:szCs w:val="20"/>
          <w:lang w:val="fr-FR"/>
        </w:rPr>
        <w:t>f.</w:t>
      </w:r>
      <w:r w:rsidRPr="00A62E3F">
        <w:rPr>
          <w:rFonts w:ascii="Open Sans" w:hAnsi="Open Sans" w:cs="Open Sans"/>
          <w:sz w:val="20"/>
          <w:szCs w:val="20"/>
          <w:lang w:val="fr-FR"/>
        </w:rPr>
        <w:tab/>
        <w:t>d’agir à tout moment de bonne foi.</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g.</w:t>
      </w:r>
      <w:r w:rsidRPr="00A62E3F">
        <w:rPr>
          <w:rFonts w:ascii="Open Sans" w:hAnsi="Open Sans" w:cs="Open Sans"/>
          <w:sz w:val="20"/>
          <w:szCs w:val="20"/>
          <w:lang w:val="fr-FR"/>
        </w:rPr>
        <w:tab/>
        <w:t>de participer et d’apporter sa contribution de manière coopérative aux réunions et séances tenues dans le cadre du projet.</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5.</w:t>
      </w:r>
      <w:r w:rsidRPr="00A62E3F">
        <w:rPr>
          <w:rFonts w:ascii="Open Sans" w:hAnsi="Open Sans" w:cs="Open Sans"/>
          <w:sz w:val="20"/>
          <w:szCs w:val="20"/>
          <w:lang w:val="fr-FR"/>
        </w:rPr>
        <w:tab/>
        <w:t xml:space="preserve">Chaque partenaire du projet est tenu de respecter les accords et conditions fixés dans le présent accord de coopération. Au cas où l’un des partenaires ne satisferait pas à ses obligations, compromettant ainsi l'aide octroyée à l’ensemble du projet, le dommage serait répercuté sur le partenaire concerné.  </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6.</w:t>
      </w:r>
      <w:r w:rsidRPr="00A62E3F">
        <w:rPr>
          <w:rFonts w:ascii="Open Sans" w:hAnsi="Open Sans" w:cs="Open Sans"/>
          <w:sz w:val="20"/>
          <w:szCs w:val="20"/>
          <w:lang w:val="fr-FR"/>
        </w:rPr>
        <w:tab/>
      </w:r>
      <w:r w:rsidR="003453F9" w:rsidRPr="00A62E3F">
        <w:rPr>
          <w:rFonts w:ascii="Open Sans" w:hAnsi="Open Sans" w:cs="Open Sans"/>
          <w:sz w:val="20"/>
          <w:szCs w:val="20"/>
          <w:lang w:val="fr-FR"/>
        </w:rPr>
        <w:t>Chaque partenaire du projet est responsable des irrégularités</w:t>
      </w:r>
      <w:r w:rsidR="003453F9">
        <w:rPr>
          <w:rStyle w:val="Voetnootmarkering"/>
          <w:rFonts w:ascii="Open Sans" w:hAnsi="Open Sans" w:cs="Open Sans"/>
          <w:sz w:val="20"/>
          <w:szCs w:val="20"/>
          <w:lang w:val="fr-FR"/>
        </w:rPr>
        <w:footnoteReference w:id="1"/>
      </w:r>
      <w:r w:rsidR="003453F9" w:rsidRPr="00A62E3F">
        <w:rPr>
          <w:rFonts w:ascii="Open Sans" w:hAnsi="Open Sans" w:cs="Open Sans"/>
          <w:sz w:val="20"/>
          <w:szCs w:val="20"/>
          <w:lang w:val="fr-FR"/>
        </w:rPr>
        <w:t xml:space="preserve"> ou fraudes éventuelles dans les dépenses qu’il facture. Tous dommages, frais ou diminution de l’aide octroyée seront répercutés sur le partenaire concerné.</w:t>
      </w:r>
    </w:p>
    <w:p w:rsidR="00EF0177" w:rsidRPr="002E2C72" w:rsidRDefault="00EF0177">
      <w:pPr>
        <w:spacing w:line="280" w:lineRule="atLeast"/>
        <w:jc w:val="both"/>
        <w:rPr>
          <w:rFonts w:ascii="Century Gothic" w:hAnsi="Century Gothic"/>
          <w:sz w:val="18"/>
          <w:lang w:val="fr-FR"/>
        </w:rPr>
      </w:pPr>
    </w:p>
    <w:p w:rsidR="002E2C72" w:rsidRPr="007C32A3" w:rsidRDefault="002E2C72" w:rsidP="003E6153">
      <w:pPr>
        <w:pStyle w:val="OPArtikelTitel"/>
        <w:spacing w:before="0"/>
        <w:rPr>
          <w:rFonts w:ascii="Open Sans" w:eastAsia="Calibri" w:hAnsi="Open Sans" w:cs="Open Sans"/>
          <w:bCs w:val="0"/>
          <w:color w:val="003399"/>
          <w:lang w:val="fr-BE" w:eastAsia="en-US"/>
        </w:rPr>
      </w:pPr>
      <w:r w:rsidRPr="007C32A3">
        <w:rPr>
          <w:rFonts w:ascii="Open Sans" w:eastAsia="Calibri" w:hAnsi="Open Sans" w:cs="Open Sans"/>
          <w:bCs w:val="0"/>
          <w:color w:val="003399"/>
          <w:lang w:val="fr-BE" w:eastAsia="en-US"/>
        </w:rPr>
        <w:t xml:space="preserve">Article 3 </w:t>
      </w:r>
      <w:r w:rsidRPr="007C32A3">
        <w:rPr>
          <w:rFonts w:ascii="Open Sans" w:eastAsia="Calibri" w:hAnsi="Open Sans" w:cs="Open Sans"/>
          <w:bCs w:val="0"/>
          <w:color w:val="003399"/>
          <w:lang w:val="fr-BE" w:eastAsia="en-US"/>
        </w:rPr>
        <w:tab/>
        <w:t xml:space="preserve">Chef de file </w:t>
      </w:r>
    </w:p>
    <w:p w:rsidR="002E2C72" w:rsidRPr="003E6153" w:rsidRDefault="002E2C72">
      <w:pPr>
        <w:spacing w:line="280" w:lineRule="atLeast"/>
        <w:ind w:firstLine="360"/>
        <w:jc w:val="both"/>
        <w:rPr>
          <w:rFonts w:ascii="Open Sans" w:hAnsi="Open Sans" w:cs="Open Sans"/>
          <w:sz w:val="20"/>
          <w:szCs w:val="20"/>
          <w:lang w:val="fr-FR"/>
        </w:rPr>
      </w:pPr>
      <w:r w:rsidRPr="003E6153">
        <w:rPr>
          <w:rFonts w:ascii="Open Sans" w:hAnsi="Open Sans" w:cs="Open Sans"/>
          <w:sz w:val="20"/>
          <w:szCs w:val="20"/>
          <w:lang w:val="fr-FR"/>
        </w:rPr>
        <w:t>1.</w:t>
      </w:r>
      <w:r w:rsidRPr="003E6153">
        <w:rPr>
          <w:rFonts w:ascii="Open Sans" w:hAnsi="Open Sans" w:cs="Open Sans"/>
          <w:sz w:val="20"/>
          <w:szCs w:val="20"/>
          <w:lang w:val="fr-FR"/>
        </w:rPr>
        <w:tab/>
        <w:t xml:space="preserve">Le chef de file veille à la mise en œuvre correcte de l’ensemble du projet. </w:t>
      </w:r>
    </w:p>
    <w:p w:rsidR="002E2C72" w:rsidRPr="003E6153" w:rsidRDefault="002E2C72">
      <w:pPr>
        <w:spacing w:line="280" w:lineRule="atLeast"/>
        <w:ind w:left="720" w:hanging="360"/>
        <w:jc w:val="both"/>
        <w:rPr>
          <w:rFonts w:ascii="Open Sans" w:hAnsi="Open Sans" w:cs="Open Sans"/>
          <w:sz w:val="20"/>
          <w:szCs w:val="20"/>
          <w:lang w:val="fr-FR"/>
        </w:rPr>
      </w:pPr>
      <w:r w:rsidRPr="003E6153">
        <w:rPr>
          <w:rFonts w:ascii="Open Sans" w:hAnsi="Open Sans" w:cs="Open Sans"/>
          <w:sz w:val="20"/>
          <w:szCs w:val="20"/>
          <w:lang w:val="fr-FR"/>
        </w:rPr>
        <w:t>2.</w:t>
      </w:r>
      <w:r w:rsidRPr="003E6153">
        <w:rPr>
          <w:rFonts w:ascii="Open Sans" w:hAnsi="Open Sans" w:cs="Open Sans"/>
          <w:sz w:val="20"/>
          <w:szCs w:val="20"/>
          <w:lang w:val="fr-FR"/>
        </w:rPr>
        <w:tab/>
        <w:t>Le chef de file veille, en étroite concertation avec l’autorité de gestion, à ce que tous les partenaires associés à l’exécution du projet utilisent, pour toutes les transactions concernant le projet, soit un système de comptabilité distinct, soit un code comptable adapté, sans qu’il ne soit enfreint aux règles de comptabilité nationales.</w:t>
      </w:r>
      <w:r w:rsidR="007C32A3">
        <w:rPr>
          <w:rFonts w:ascii="Open Sans" w:hAnsi="Open Sans" w:cs="Open Sans"/>
          <w:sz w:val="20"/>
          <w:szCs w:val="20"/>
          <w:lang w:val="fr-FR"/>
        </w:rPr>
        <w:t xml:space="preserve"> </w:t>
      </w:r>
      <w:r w:rsidR="004C60AC" w:rsidRPr="00A352A3">
        <w:rPr>
          <w:rFonts w:ascii="Open Sans" w:hAnsi="Open Sans" w:cs="Open Sans"/>
          <w:sz w:val="20"/>
          <w:szCs w:val="20"/>
          <w:lang w:val="fr-FR"/>
        </w:rPr>
        <w:t xml:space="preserve">Dans le cadre de sommes forfaitaires, </w:t>
      </w:r>
      <w:r w:rsidR="00704C9F" w:rsidRPr="00A352A3">
        <w:rPr>
          <w:rFonts w:ascii="Open Sans" w:hAnsi="Open Sans" w:cs="Open Sans"/>
          <w:sz w:val="20"/>
          <w:szCs w:val="20"/>
          <w:lang w:val="fr-FR"/>
        </w:rPr>
        <w:t>ces aspects ne seront pas vérifiés.</w:t>
      </w:r>
      <w:r w:rsidR="00704C9F">
        <w:rPr>
          <w:rFonts w:ascii="Open Sans" w:hAnsi="Open Sans" w:cs="Open Sans"/>
          <w:sz w:val="20"/>
          <w:szCs w:val="20"/>
          <w:lang w:val="fr-FR"/>
        </w:rPr>
        <w:t xml:space="preserve">  </w:t>
      </w:r>
    </w:p>
    <w:p w:rsidR="002E2C72" w:rsidRPr="003E6153" w:rsidRDefault="002E2C72">
      <w:pPr>
        <w:spacing w:line="280" w:lineRule="atLeast"/>
        <w:ind w:left="720" w:hanging="360"/>
        <w:jc w:val="both"/>
        <w:rPr>
          <w:rFonts w:ascii="Open Sans" w:hAnsi="Open Sans" w:cs="Open Sans"/>
          <w:sz w:val="20"/>
          <w:szCs w:val="20"/>
          <w:lang w:val="fr-FR"/>
        </w:rPr>
      </w:pPr>
      <w:r w:rsidRPr="003E6153">
        <w:rPr>
          <w:rFonts w:ascii="Open Sans" w:hAnsi="Open Sans" w:cs="Open Sans"/>
          <w:sz w:val="20"/>
          <w:szCs w:val="20"/>
          <w:lang w:val="fr-FR"/>
        </w:rPr>
        <w:t>3.</w:t>
      </w:r>
      <w:r w:rsidRPr="003E6153">
        <w:rPr>
          <w:rFonts w:ascii="Open Sans" w:hAnsi="Open Sans" w:cs="Open Sans"/>
          <w:sz w:val="20"/>
          <w:szCs w:val="20"/>
          <w:lang w:val="fr-FR"/>
        </w:rPr>
        <w:tab/>
        <w:t>Le chef de file est tenu de remettre aux partenaires du projet tous les renseignements et documents nécessaires.</w:t>
      </w:r>
    </w:p>
    <w:p w:rsidR="002E2C72" w:rsidRPr="00A352A3" w:rsidRDefault="002E2C72">
      <w:pPr>
        <w:spacing w:line="280" w:lineRule="atLeast"/>
        <w:ind w:left="720" w:hanging="360"/>
        <w:jc w:val="both"/>
        <w:rPr>
          <w:rFonts w:ascii="Open Sans" w:hAnsi="Open Sans" w:cs="Open Sans"/>
          <w:sz w:val="20"/>
          <w:szCs w:val="20"/>
          <w:lang w:val="fr-FR"/>
        </w:rPr>
      </w:pPr>
      <w:r w:rsidRPr="003E6153">
        <w:rPr>
          <w:rFonts w:ascii="Open Sans" w:hAnsi="Open Sans" w:cs="Open Sans"/>
          <w:sz w:val="20"/>
          <w:szCs w:val="20"/>
          <w:lang w:val="fr-FR"/>
        </w:rPr>
        <w:t>4.</w:t>
      </w:r>
      <w:r w:rsidRPr="003E6153">
        <w:rPr>
          <w:rFonts w:ascii="Open Sans" w:hAnsi="Open Sans" w:cs="Open Sans"/>
          <w:sz w:val="20"/>
          <w:szCs w:val="20"/>
          <w:lang w:val="fr-FR"/>
        </w:rPr>
        <w:tab/>
      </w:r>
      <w:r w:rsidRPr="00A352A3">
        <w:rPr>
          <w:rFonts w:ascii="Open Sans" w:hAnsi="Open Sans" w:cs="Open Sans"/>
          <w:sz w:val="20"/>
          <w:szCs w:val="20"/>
          <w:lang w:val="fr-FR"/>
        </w:rPr>
        <w:t xml:space="preserve">Le chef de file respecte les dispositions reprises dans la décision d’octroi de l’aide. </w:t>
      </w:r>
    </w:p>
    <w:p w:rsidR="002C0F39" w:rsidRPr="003E6153" w:rsidRDefault="002C0F39">
      <w:pPr>
        <w:spacing w:line="280" w:lineRule="atLeast"/>
        <w:ind w:left="720" w:hanging="360"/>
        <w:jc w:val="both"/>
        <w:rPr>
          <w:rFonts w:ascii="Open Sans" w:hAnsi="Open Sans" w:cs="Open Sans"/>
          <w:sz w:val="20"/>
          <w:szCs w:val="20"/>
          <w:lang w:val="fr-FR"/>
        </w:rPr>
      </w:pPr>
      <w:r w:rsidRPr="00A352A3">
        <w:rPr>
          <w:rFonts w:ascii="Open Sans" w:hAnsi="Open Sans" w:cs="Open Sans"/>
          <w:sz w:val="20"/>
          <w:szCs w:val="20"/>
          <w:lang w:val="fr-FR"/>
        </w:rPr>
        <w:t xml:space="preserve">5.   Le chef de file est responsable de la </w:t>
      </w:r>
      <w:r w:rsidR="004C60AC" w:rsidRPr="00A352A3">
        <w:rPr>
          <w:rFonts w:ascii="Open Sans" w:hAnsi="Open Sans" w:cs="Open Sans"/>
          <w:sz w:val="20"/>
          <w:szCs w:val="20"/>
          <w:lang w:val="fr-FR"/>
        </w:rPr>
        <w:t xml:space="preserve">bonne justification et documentation </w:t>
      </w:r>
      <w:r w:rsidRPr="00A352A3">
        <w:rPr>
          <w:rFonts w:ascii="Open Sans" w:hAnsi="Open Sans" w:cs="Open Sans"/>
          <w:sz w:val="20"/>
          <w:szCs w:val="20"/>
          <w:lang w:val="fr-FR"/>
        </w:rPr>
        <w:t>des</w:t>
      </w:r>
      <w:r w:rsidRPr="00A352A3">
        <w:rPr>
          <w:lang w:val="fr-BE"/>
        </w:rPr>
        <w:t xml:space="preserve"> </w:t>
      </w:r>
      <w:r w:rsidR="004C60AC" w:rsidRPr="00A352A3">
        <w:rPr>
          <w:rFonts w:ascii="Open Sans" w:hAnsi="Open Sans" w:cs="Open Sans"/>
          <w:sz w:val="20"/>
          <w:szCs w:val="20"/>
          <w:lang w:val="fr-FR"/>
        </w:rPr>
        <w:t>preuves</w:t>
      </w:r>
      <w:r w:rsidRPr="00A352A3">
        <w:rPr>
          <w:rFonts w:ascii="Open Sans" w:hAnsi="Open Sans" w:cs="Open Sans"/>
          <w:sz w:val="20"/>
          <w:szCs w:val="20"/>
          <w:lang w:val="fr-FR"/>
        </w:rPr>
        <w:t xml:space="preserve"> associé</w:t>
      </w:r>
      <w:r w:rsidR="004C60AC" w:rsidRPr="00A352A3">
        <w:rPr>
          <w:rFonts w:ascii="Open Sans" w:hAnsi="Open Sans" w:cs="Open Sans"/>
          <w:sz w:val="20"/>
          <w:szCs w:val="20"/>
          <w:lang w:val="fr-FR"/>
        </w:rPr>
        <w:t>e</w:t>
      </w:r>
      <w:r w:rsidRPr="00A352A3">
        <w:rPr>
          <w:rFonts w:ascii="Open Sans" w:hAnsi="Open Sans" w:cs="Open Sans"/>
          <w:sz w:val="20"/>
          <w:szCs w:val="20"/>
          <w:lang w:val="fr-FR"/>
        </w:rPr>
        <w:t>s aux liv</w:t>
      </w:r>
      <w:r w:rsidR="004C60AC" w:rsidRPr="00A352A3">
        <w:rPr>
          <w:rFonts w:ascii="Open Sans" w:hAnsi="Open Sans" w:cs="Open Sans"/>
          <w:sz w:val="20"/>
          <w:szCs w:val="20"/>
          <w:lang w:val="fr-FR"/>
        </w:rPr>
        <w:t>rables définis dans l’annexe C de</w:t>
      </w:r>
      <w:r w:rsidRPr="00A352A3">
        <w:rPr>
          <w:rFonts w:ascii="Open Sans" w:hAnsi="Open Sans" w:cs="Open Sans"/>
          <w:sz w:val="20"/>
          <w:szCs w:val="20"/>
          <w:lang w:val="fr-FR"/>
        </w:rPr>
        <w:t xml:space="preserve"> l’octroi de subvention.</w:t>
      </w:r>
      <w:r>
        <w:rPr>
          <w:rFonts w:ascii="Open Sans" w:hAnsi="Open Sans" w:cs="Open Sans"/>
          <w:sz w:val="20"/>
          <w:szCs w:val="20"/>
          <w:lang w:val="fr-FR"/>
        </w:rPr>
        <w:t xml:space="preserve"> </w:t>
      </w:r>
    </w:p>
    <w:p w:rsidR="002E2C72" w:rsidRPr="002E2C72" w:rsidRDefault="002E2C72">
      <w:pPr>
        <w:spacing w:line="280" w:lineRule="atLeast"/>
        <w:jc w:val="both"/>
        <w:rPr>
          <w:rFonts w:ascii="Century Gothic" w:hAnsi="Century Gothic"/>
          <w:sz w:val="18"/>
          <w:lang w:val="fr-FR"/>
        </w:rPr>
      </w:pPr>
    </w:p>
    <w:p w:rsidR="002E2C72" w:rsidRPr="00A979DC" w:rsidRDefault="00112E5C" w:rsidP="003E6153">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4</w:t>
      </w:r>
      <w:r w:rsidR="002E2C72" w:rsidRPr="00A979DC">
        <w:rPr>
          <w:rFonts w:ascii="Open Sans" w:eastAsia="Calibri" w:hAnsi="Open Sans" w:cs="Open Sans"/>
          <w:bCs w:val="0"/>
          <w:color w:val="003399"/>
          <w:lang w:val="fr-BE" w:eastAsia="en-US"/>
        </w:rPr>
        <w:tab/>
        <w:t xml:space="preserve">Compte rendu financier </w:t>
      </w:r>
    </w:p>
    <w:p w:rsidR="000074FF" w:rsidRPr="00A352A3" w:rsidRDefault="000074FF" w:rsidP="000074FF">
      <w:pPr>
        <w:pStyle w:val="Lijstalinea"/>
        <w:numPr>
          <w:ilvl w:val="0"/>
          <w:numId w:val="24"/>
        </w:numPr>
        <w:spacing w:line="280" w:lineRule="atLeast"/>
        <w:jc w:val="both"/>
        <w:rPr>
          <w:rFonts w:ascii="Open Sans" w:hAnsi="Open Sans" w:cs="Open Sans"/>
          <w:sz w:val="20"/>
          <w:szCs w:val="20"/>
          <w:lang w:val="fr-FR"/>
        </w:rPr>
      </w:pPr>
      <w:r w:rsidRPr="00A352A3">
        <w:rPr>
          <w:rFonts w:ascii="Open Sans" w:hAnsi="Open Sans" w:cs="Open Sans"/>
          <w:sz w:val="20"/>
          <w:szCs w:val="20"/>
          <w:lang w:val="fr-FR"/>
        </w:rPr>
        <w:t>Seuls les partenaires responsables de livrables et dont les coûts sont repris dans leur budget tels que défini dans</w:t>
      </w:r>
      <w:r w:rsidR="00C37482" w:rsidRPr="00A352A3">
        <w:rPr>
          <w:rFonts w:ascii="Open Sans" w:hAnsi="Open Sans" w:cs="Open Sans"/>
          <w:sz w:val="20"/>
          <w:szCs w:val="20"/>
          <w:lang w:val="fr-FR"/>
        </w:rPr>
        <w:t xml:space="preserve"> le </w:t>
      </w:r>
      <w:r w:rsidRPr="00A352A3">
        <w:rPr>
          <w:rFonts w:ascii="Open Sans" w:hAnsi="Open Sans" w:cs="Open Sans"/>
          <w:sz w:val="20"/>
          <w:szCs w:val="20"/>
          <w:lang w:val="fr-FR"/>
        </w:rPr>
        <w:t xml:space="preserve"> formulaire de demande doivent soumettre ces </w:t>
      </w:r>
      <w:r w:rsidR="00C37482" w:rsidRPr="00A352A3">
        <w:rPr>
          <w:rFonts w:ascii="Open Sans" w:hAnsi="Open Sans" w:cs="Open Sans"/>
          <w:sz w:val="20"/>
          <w:szCs w:val="20"/>
          <w:lang w:val="fr-FR"/>
        </w:rPr>
        <w:t xml:space="preserve">coûts </w:t>
      </w:r>
      <w:r w:rsidRPr="00A352A3">
        <w:rPr>
          <w:rFonts w:ascii="Open Sans" w:hAnsi="Open Sans" w:cs="Open Sans"/>
          <w:sz w:val="20"/>
          <w:szCs w:val="20"/>
          <w:lang w:val="fr-FR"/>
        </w:rPr>
        <w:t xml:space="preserve">dans le portail électronique </w:t>
      </w:r>
      <w:proofErr w:type="spellStart"/>
      <w:r w:rsidRPr="00A352A3">
        <w:rPr>
          <w:rFonts w:ascii="Open Sans" w:hAnsi="Open Sans" w:cs="Open Sans"/>
          <w:sz w:val="20"/>
          <w:szCs w:val="20"/>
          <w:lang w:val="fr-FR"/>
        </w:rPr>
        <w:t>eMS</w:t>
      </w:r>
      <w:proofErr w:type="spellEnd"/>
      <w:r w:rsidRPr="00A352A3">
        <w:rPr>
          <w:rFonts w:ascii="Open Sans" w:hAnsi="Open Sans" w:cs="Open Sans"/>
          <w:sz w:val="20"/>
          <w:szCs w:val="20"/>
          <w:lang w:val="fr-FR"/>
        </w:rPr>
        <w:t xml:space="preserve">, dès la réalisation complète de ce(s) livrable(s). Le rapport financier devra être établis suivant le strict respect des prescriptions reprises dans les dispositions de la lettre d’octroi de subventionnement. </w:t>
      </w:r>
    </w:p>
    <w:p w:rsidR="000074FF" w:rsidRPr="00A352A3" w:rsidRDefault="000074FF" w:rsidP="000074FF">
      <w:pPr>
        <w:pStyle w:val="Lijstalinea"/>
        <w:numPr>
          <w:ilvl w:val="0"/>
          <w:numId w:val="24"/>
        </w:numPr>
        <w:spacing w:line="280" w:lineRule="atLeast"/>
        <w:jc w:val="both"/>
        <w:rPr>
          <w:rFonts w:ascii="Open Sans" w:hAnsi="Open Sans" w:cs="Open Sans"/>
          <w:sz w:val="20"/>
          <w:szCs w:val="20"/>
          <w:lang w:val="fr-FR"/>
        </w:rPr>
      </w:pPr>
      <w:r w:rsidRPr="00A352A3">
        <w:rPr>
          <w:rFonts w:ascii="Open Sans" w:hAnsi="Open Sans" w:cs="Open Sans"/>
          <w:sz w:val="20"/>
          <w:szCs w:val="20"/>
          <w:lang w:val="fr-FR"/>
        </w:rPr>
        <w:t xml:space="preserve">Le chef de file contrôle les dépenses introduites par les partenaires chargés de la finalisation des livrables. </w:t>
      </w:r>
    </w:p>
    <w:p w:rsidR="000074FF" w:rsidRPr="00A352A3" w:rsidRDefault="000074FF" w:rsidP="000074FF">
      <w:pPr>
        <w:pStyle w:val="Lijstalinea"/>
        <w:numPr>
          <w:ilvl w:val="0"/>
          <w:numId w:val="24"/>
        </w:numPr>
        <w:spacing w:line="280" w:lineRule="atLeast"/>
        <w:jc w:val="both"/>
        <w:rPr>
          <w:rFonts w:ascii="Open Sans" w:hAnsi="Open Sans" w:cs="Open Sans"/>
          <w:sz w:val="20"/>
          <w:szCs w:val="20"/>
          <w:lang w:val="fr-FR"/>
        </w:rPr>
      </w:pPr>
      <w:r w:rsidRPr="00A352A3">
        <w:rPr>
          <w:rFonts w:ascii="Open Sans" w:hAnsi="Open Sans" w:cs="Open Sans"/>
          <w:sz w:val="20"/>
          <w:szCs w:val="20"/>
          <w:lang w:val="fr-FR"/>
        </w:rPr>
        <w:t xml:space="preserve">Le CPN vérifie si les montants forfaitaires sont introduits dans </w:t>
      </w:r>
      <w:proofErr w:type="spellStart"/>
      <w:r w:rsidRPr="00A352A3">
        <w:rPr>
          <w:rFonts w:ascii="Open Sans" w:hAnsi="Open Sans" w:cs="Open Sans"/>
          <w:sz w:val="20"/>
          <w:szCs w:val="20"/>
          <w:lang w:val="fr-FR"/>
        </w:rPr>
        <w:t>eMS</w:t>
      </w:r>
      <w:proofErr w:type="spellEnd"/>
      <w:r w:rsidRPr="00A352A3">
        <w:rPr>
          <w:rFonts w:ascii="Open Sans" w:hAnsi="Open Sans" w:cs="Open Sans"/>
          <w:sz w:val="20"/>
          <w:szCs w:val="20"/>
          <w:lang w:val="fr-FR"/>
        </w:rPr>
        <w:t xml:space="preserve"> sous la bonne ligne de coût / ligne budgétaire et que les montants réclamés correspondent à ceux indiqués dans le formulaire de candidature. Le certificat délivré par le CPN représente une approbation provisoire des coûts. </w:t>
      </w:r>
    </w:p>
    <w:p w:rsidR="000074FF" w:rsidRPr="00A352A3" w:rsidRDefault="000074FF" w:rsidP="000074FF">
      <w:pPr>
        <w:pStyle w:val="Lijstalinea"/>
        <w:numPr>
          <w:ilvl w:val="0"/>
          <w:numId w:val="24"/>
        </w:numPr>
        <w:spacing w:line="280" w:lineRule="atLeast"/>
        <w:jc w:val="both"/>
        <w:rPr>
          <w:rFonts w:ascii="Open Sans" w:hAnsi="Open Sans" w:cs="Open Sans"/>
          <w:sz w:val="20"/>
          <w:szCs w:val="20"/>
          <w:lang w:val="fr-FR"/>
        </w:rPr>
      </w:pPr>
      <w:r w:rsidRPr="00A352A3">
        <w:rPr>
          <w:rFonts w:ascii="Open Sans" w:hAnsi="Open Sans" w:cs="Open Sans"/>
          <w:sz w:val="20"/>
          <w:szCs w:val="20"/>
          <w:lang w:val="fr-FR"/>
        </w:rPr>
        <w:t>Le chef de file valide les frais approuvés par le CPN et soumet la demande de paiement. Le chef de file effectue cette opération </w:t>
      </w:r>
      <w:r w:rsidRPr="00A352A3">
        <w:rPr>
          <w:rFonts w:ascii="Open Sans" w:hAnsi="Open Sans" w:cs="Open Sans"/>
          <w:sz w:val="20"/>
          <w:szCs w:val="20"/>
          <w:lang w:val="fr-BE"/>
        </w:rPr>
        <w:t>tout le 6 mois</w:t>
      </w:r>
      <w:r w:rsidRPr="00A352A3">
        <w:rPr>
          <w:rFonts w:ascii="Open Sans" w:hAnsi="Open Sans" w:cs="Open Sans"/>
          <w:sz w:val="20"/>
          <w:szCs w:val="20"/>
          <w:lang w:val="fr-FR"/>
        </w:rPr>
        <w:t xml:space="preserve">, comme indiqué par l’AG dans la lettre l’octroi de subventionnement. À partir de ce moment, un délai de 90 jours commence à courir, au cours duquel le paiement doit être effectué au bénéficiaire (article 132 Règlement </w:t>
      </w:r>
      <w:r w:rsidRPr="00A352A3">
        <w:rPr>
          <w:rFonts w:ascii="Open Sans" w:hAnsi="Open Sans" w:cs="Open Sans"/>
          <w:sz w:val="18"/>
          <w:szCs w:val="18"/>
          <w:lang w:val="fr-FR"/>
        </w:rPr>
        <w:t>(UE) n°</w:t>
      </w:r>
      <w:r w:rsidRPr="00A352A3">
        <w:rPr>
          <w:rFonts w:ascii="Open Sans" w:hAnsi="Open Sans" w:cs="Open Sans"/>
          <w:b/>
          <w:sz w:val="18"/>
          <w:szCs w:val="18"/>
          <w:lang w:val="fr-FR"/>
        </w:rPr>
        <w:t> </w:t>
      </w:r>
      <w:r w:rsidRPr="00A352A3">
        <w:rPr>
          <w:rFonts w:ascii="Open Sans" w:hAnsi="Open Sans" w:cs="Open Sans"/>
          <w:sz w:val="20"/>
          <w:szCs w:val="20"/>
          <w:lang w:val="fr-FR"/>
        </w:rPr>
        <w:t>1303/2013).</w:t>
      </w:r>
    </w:p>
    <w:p w:rsidR="002E2C72" w:rsidRPr="003E6153" w:rsidRDefault="000074FF" w:rsidP="000074FF">
      <w:pPr>
        <w:pStyle w:val="Lijstalinea"/>
        <w:numPr>
          <w:ilvl w:val="0"/>
          <w:numId w:val="24"/>
        </w:numPr>
        <w:spacing w:line="280" w:lineRule="atLeast"/>
        <w:jc w:val="both"/>
        <w:rPr>
          <w:rFonts w:ascii="Open Sans" w:hAnsi="Open Sans" w:cs="Open Sans"/>
          <w:sz w:val="20"/>
          <w:szCs w:val="20"/>
          <w:lang w:val="fr-FR"/>
        </w:rPr>
      </w:pPr>
      <w:r w:rsidRPr="00A352A3">
        <w:rPr>
          <w:rFonts w:ascii="Open Sans" w:hAnsi="Open Sans" w:cs="Open Sans"/>
          <w:sz w:val="20"/>
          <w:szCs w:val="20"/>
          <w:lang w:val="fr-FR"/>
        </w:rPr>
        <w:t>Après contrôle et approbation des livrables</w:t>
      </w:r>
      <w:r w:rsidRPr="003E6153">
        <w:rPr>
          <w:rFonts w:ascii="Open Sans" w:hAnsi="Open Sans" w:cs="Open Sans"/>
          <w:sz w:val="20"/>
          <w:szCs w:val="20"/>
          <w:lang w:val="fr-FR"/>
        </w:rPr>
        <w:t xml:space="preserve"> </w:t>
      </w:r>
      <w:r w:rsidR="002E2C72" w:rsidRPr="003E6153">
        <w:rPr>
          <w:rFonts w:ascii="Open Sans" w:hAnsi="Open Sans" w:cs="Open Sans"/>
          <w:sz w:val="20"/>
          <w:szCs w:val="20"/>
          <w:lang w:val="fr-FR"/>
        </w:rPr>
        <w:t>par l’Autorité de gestion et l’Autorité de certification, la subvention est versée au chef de file (sauf indication contraire).</w:t>
      </w:r>
    </w:p>
    <w:p w:rsidR="002E2C72" w:rsidRPr="003E6153" w:rsidRDefault="002E2C72" w:rsidP="00AA60D6">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Les partenaires du projet remettent au chef de file toutes les informations nécessaires concernant les dépenses effectuées.</w:t>
      </w:r>
    </w:p>
    <w:p w:rsidR="002E2C72" w:rsidRPr="003E6153" w:rsidRDefault="002E2C72">
      <w:pPr>
        <w:spacing w:line="280" w:lineRule="atLeast"/>
        <w:jc w:val="both"/>
        <w:rPr>
          <w:rFonts w:ascii="Open Sans" w:hAnsi="Open Sans" w:cs="Open Sans"/>
          <w:sz w:val="20"/>
          <w:szCs w:val="20"/>
          <w:lang w:val="fr-FR"/>
        </w:rPr>
      </w:pPr>
    </w:p>
    <w:p w:rsidR="002E2C72" w:rsidRPr="00A979DC" w:rsidRDefault="000855A0"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5</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 xml:space="preserve">Transfert des subventions appelées </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1.</w:t>
      </w:r>
      <w:r w:rsidRPr="00A979DC">
        <w:rPr>
          <w:rFonts w:ascii="Open Sans" w:hAnsi="Open Sans" w:cs="Open Sans"/>
          <w:sz w:val="20"/>
          <w:szCs w:val="20"/>
          <w:lang w:val="fr-FR"/>
        </w:rPr>
        <w:tab/>
        <w:t xml:space="preserve">Le chef de file veille au paiement des subventions </w:t>
      </w:r>
      <w:proofErr w:type="spellStart"/>
      <w:r w:rsidRPr="00A979DC">
        <w:rPr>
          <w:rFonts w:ascii="Open Sans" w:hAnsi="Open Sans" w:cs="Open Sans"/>
          <w:sz w:val="20"/>
          <w:szCs w:val="20"/>
          <w:lang w:val="fr-FR"/>
        </w:rPr>
        <w:t>Interreg</w:t>
      </w:r>
      <w:proofErr w:type="spellEnd"/>
      <w:r w:rsidRPr="00A979DC">
        <w:rPr>
          <w:rFonts w:ascii="Open Sans" w:hAnsi="Open Sans" w:cs="Open Sans"/>
          <w:sz w:val="20"/>
          <w:szCs w:val="20"/>
          <w:lang w:val="fr-FR"/>
        </w:rPr>
        <w:t xml:space="preserve"> appelées et contrôlées aux partenaires du projet, et ce dans les 10 jours suivant la réception du paiement par l’Autorité de certification. </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2.</w:t>
      </w:r>
      <w:r w:rsidRPr="00A979DC">
        <w:rPr>
          <w:rFonts w:ascii="Open Sans" w:hAnsi="Open Sans" w:cs="Open Sans"/>
          <w:sz w:val="20"/>
          <w:szCs w:val="20"/>
          <w:lang w:val="fr-FR"/>
        </w:rPr>
        <w:tab/>
        <w:t>Les montants indûment reçus par les partenaires du projet sont remboursés au chef de file le plus rapidement possible, mais au plus tard dans les 10 jours après notification. Le chef de file veille à ce que tous les montants reçus à la suite d’une irrégularité soient remboursés sans délai à l’Autorité de certification.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3. </w:t>
      </w:r>
      <w:r w:rsidRPr="00A979DC">
        <w:rPr>
          <w:rFonts w:ascii="Open Sans" w:hAnsi="Open Sans" w:cs="Open Sans"/>
          <w:sz w:val="20"/>
          <w:szCs w:val="20"/>
          <w:lang w:val="fr-FR"/>
        </w:rPr>
        <w:tab/>
        <w:t xml:space="preserve">Tous les partenaires sont tenus de remettre une attestation (« Fiche signalétique financière ») dans laquelle les banques respectives confirment l’existence du numéro de compte indiqué. </w:t>
      </w:r>
    </w:p>
    <w:p w:rsidR="00A979DC" w:rsidRPr="00A979DC" w:rsidRDefault="00A979DC">
      <w:pPr>
        <w:rPr>
          <w:rFonts w:ascii="Open Sans" w:eastAsia="Calibri" w:hAnsi="Open Sans" w:cs="Open Sans"/>
          <w:b/>
          <w:snapToGrid/>
          <w:color w:val="003399"/>
          <w:sz w:val="22"/>
          <w:szCs w:val="20"/>
          <w:lang w:val="fr-BE" w:eastAsia="en-US"/>
        </w:rPr>
      </w:pPr>
    </w:p>
    <w:p w:rsidR="002E2C72" w:rsidRPr="00A979DC" w:rsidRDefault="000855A0"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6</w:t>
      </w:r>
      <w:r w:rsidR="002E2C72" w:rsidRPr="00A979DC">
        <w:rPr>
          <w:rFonts w:ascii="Open Sans" w:eastAsia="Calibri" w:hAnsi="Open Sans" w:cs="Open Sans"/>
          <w:bCs w:val="0"/>
          <w:color w:val="003399"/>
          <w:lang w:val="fr-BE" w:eastAsia="en-US"/>
        </w:rPr>
        <w:tab/>
        <w:t>Restitution des subventions</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1. </w:t>
      </w:r>
      <w:r w:rsidRPr="00A979DC">
        <w:rPr>
          <w:rFonts w:ascii="Open Sans" w:hAnsi="Open Sans" w:cs="Open Sans"/>
          <w:sz w:val="20"/>
          <w:szCs w:val="20"/>
          <w:lang w:val="fr-FR"/>
        </w:rPr>
        <w:tab/>
        <w:t>Le chef de file informe les partenaires du projet sans délai si la décision d’octroi de l’aide est en tout ou en partie et avec effet rétroactif annulée ou révoquée ou qu’elle perd sa validité de toute autre manière.</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2. </w:t>
      </w:r>
      <w:r w:rsidRPr="00A979DC">
        <w:rPr>
          <w:rFonts w:ascii="Open Sans" w:hAnsi="Open Sans" w:cs="Open Sans"/>
          <w:sz w:val="20"/>
          <w:szCs w:val="20"/>
          <w:lang w:val="fr-FR"/>
        </w:rPr>
        <w:tab/>
        <w:t>Si la décision d’octroi de l’aide est en tout ou en partie et avec effet rétroactif annulée ou révoquée ou qu’elle perd sa validité de toute autre manière, la subvention doit être restituée sans délai au chef de file. Le chef de file veille à ce que toutes les subventions à restituer soient versées sans délai à l’Autorité de certification.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3. </w:t>
      </w:r>
      <w:r w:rsidRPr="00A979DC">
        <w:rPr>
          <w:rFonts w:ascii="Open Sans" w:hAnsi="Open Sans" w:cs="Open Sans"/>
          <w:sz w:val="20"/>
          <w:szCs w:val="20"/>
          <w:lang w:val="fr-FR"/>
        </w:rPr>
        <w:tab/>
        <w:t xml:space="preserve">Les intérêts facturés sur le montant de subvention à restituer sont au compte des partenaires, au prorata du montant de subvention à restituer. </w:t>
      </w:r>
    </w:p>
    <w:p w:rsidR="002E2C72" w:rsidRPr="002E2C72" w:rsidRDefault="002E2C72">
      <w:pPr>
        <w:spacing w:line="280" w:lineRule="atLeast"/>
        <w:jc w:val="both"/>
        <w:rPr>
          <w:rFonts w:ascii="Century Gothic" w:hAnsi="Century Gothic"/>
          <w:sz w:val="18"/>
          <w:lang w:val="fr-FR"/>
        </w:rPr>
      </w:pPr>
    </w:p>
    <w:p w:rsidR="002E2C72" w:rsidRPr="00A979DC" w:rsidRDefault="000855A0"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7</w:t>
      </w:r>
      <w:r w:rsidR="002E2C72" w:rsidRPr="00A979DC">
        <w:rPr>
          <w:rFonts w:ascii="Open Sans" w:eastAsia="Calibri" w:hAnsi="Open Sans" w:cs="Open Sans"/>
          <w:bCs w:val="0"/>
          <w:color w:val="003399"/>
          <w:lang w:val="fr-BE" w:eastAsia="en-US"/>
        </w:rPr>
        <w:tab/>
        <w:t>Disponibilité des documents</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1. </w:t>
      </w:r>
      <w:r w:rsidRPr="00A979DC">
        <w:rPr>
          <w:rFonts w:ascii="Open Sans" w:hAnsi="Open Sans" w:cs="Open Sans"/>
          <w:sz w:val="20"/>
          <w:szCs w:val="20"/>
          <w:lang w:val="fr-FR"/>
        </w:rPr>
        <w:tab/>
        <w:t>Les partenaires du projet veillent à ce que toutes les pièces justificatives – y compris tous les documents requis pour un contrôle suffisamment fiable – en rapport avec le projet soient conservées pendant cinq ans à compter de l’octroi de la subvention et qu’elles soient disponibles au minimum jusqu’au 31 décembre 2028 à des fins de contrôle, à moins qu’un délai de conservation plus long ne soit prévu sur la base de prescriptions de droit fiscal ou autres.</w:t>
      </w:r>
    </w:p>
    <w:p w:rsidR="002E2C72" w:rsidRPr="00A979DC" w:rsidRDefault="002E2C72">
      <w:pPr>
        <w:spacing w:line="280" w:lineRule="atLeast"/>
        <w:ind w:left="720"/>
        <w:jc w:val="both"/>
        <w:rPr>
          <w:rFonts w:ascii="Open Sans" w:hAnsi="Open Sans" w:cs="Open Sans"/>
          <w:sz w:val="20"/>
          <w:szCs w:val="20"/>
          <w:lang w:val="fr-FR"/>
        </w:rPr>
      </w:pPr>
      <w:r w:rsidRPr="00A979DC">
        <w:rPr>
          <w:rFonts w:ascii="Open Sans" w:hAnsi="Open Sans" w:cs="Open Sans"/>
          <w:sz w:val="20"/>
          <w:szCs w:val="20"/>
          <w:lang w:val="fr-FR"/>
        </w:rPr>
        <w:t>Les délais seront reportés en cas de poursuite judiciaire ou de requête de recouvrement de la Commission.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2.</w:t>
      </w:r>
      <w:r w:rsidRPr="00A979DC">
        <w:rPr>
          <w:rFonts w:ascii="Open Sans" w:hAnsi="Open Sans" w:cs="Open Sans"/>
          <w:sz w:val="20"/>
          <w:szCs w:val="20"/>
          <w:lang w:val="fr-FR"/>
        </w:rPr>
        <w:tab/>
        <w:t>Toutes les pièces justificatives doivent être disponibles sous leur forme originale, en tant que copies certifiées conformes aux originaux, ou sur des supports de données généralement acceptés.</w:t>
      </w:r>
    </w:p>
    <w:p w:rsidR="002E2C72" w:rsidRPr="002E2C72" w:rsidRDefault="002E2C72">
      <w:pPr>
        <w:spacing w:line="280" w:lineRule="atLeast"/>
        <w:jc w:val="both"/>
        <w:rPr>
          <w:rFonts w:ascii="Century Gothic" w:hAnsi="Century Gothic"/>
          <w:b/>
          <w:sz w:val="18"/>
          <w:lang w:val="fr-FR"/>
        </w:rPr>
      </w:pPr>
    </w:p>
    <w:p w:rsidR="002E2C72" w:rsidRPr="00A979DC" w:rsidRDefault="000855A0"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8</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Information et publicité</w:t>
      </w:r>
    </w:p>
    <w:p w:rsidR="002E2C72" w:rsidRPr="00A979DC" w:rsidRDefault="002E2C72">
      <w:pPr>
        <w:pStyle w:val="Lijstalinea"/>
        <w:numPr>
          <w:ilvl w:val="0"/>
          <w:numId w:val="25"/>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Les partenaires du projet mettent toutes les informations nécessaires à la disposition du chef de file aux fins d’information et de publicité concernant le projet. </w:t>
      </w:r>
    </w:p>
    <w:p w:rsidR="002E2C72" w:rsidRPr="00A352A3" w:rsidRDefault="002E2C72" w:rsidP="000855A0">
      <w:pPr>
        <w:pStyle w:val="Lijstalinea"/>
        <w:numPr>
          <w:ilvl w:val="0"/>
          <w:numId w:val="25"/>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En matière d’information et de publicité, les partenaires sont tenus de respecter les disp</w:t>
      </w:r>
      <w:r w:rsidR="000855A0">
        <w:rPr>
          <w:rFonts w:ascii="Open Sans" w:hAnsi="Open Sans" w:cs="Open Sans"/>
          <w:sz w:val="20"/>
          <w:szCs w:val="20"/>
          <w:lang w:val="fr-FR"/>
        </w:rPr>
        <w:t xml:space="preserve">ositions </w:t>
      </w:r>
      <w:r w:rsidR="000855A0" w:rsidRPr="00A352A3">
        <w:rPr>
          <w:rFonts w:ascii="Open Sans" w:hAnsi="Open Sans" w:cs="Open Sans"/>
          <w:sz w:val="20"/>
          <w:szCs w:val="20"/>
          <w:lang w:val="fr-FR"/>
        </w:rPr>
        <w:t xml:space="preserve">conformément au point i de l’Annexe B </w:t>
      </w:r>
      <w:r w:rsidR="000074FF" w:rsidRPr="00A352A3">
        <w:rPr>
          <w:rFonts w:ascii="Open Sans" w:hAnsi="Open Sans" w:cs="Open Sans"/>
          <w:sz w:val="20"/>
          <w:szCs w:val="20"/>
          <w:lang w:val="fr-FR"/>
        </w:rPr>
        <w:t xml:space="preserve">de </w:t>
      </w:r>
      <w:r w:rsidR="00143AE2" w:rsidRPr="00A352A3">
        <w:rPr>
          <w:rFonts w:ascii="Open Sans" w:hAnsi="Open Sans" w:cs="Open Sans"/>
          <w:sz w:val="20"/>
          <w:szCs w:val="20"/>
          <w:lang w:val="fr-FR"/>
        </w:rPr>
        <w:t xml:space="preserve">la </w:t>
      </w:r>
      <w:r w:rsidR="000074FF" w:rsidRPr="00A352A3">
        <w:rPr>
          <w:rFonts w:ascii="Open Sans" w:hAnsi="Open Sans" w:cs="Open Sans"/>
          <w:sz w:val="20"/>
          <w:szCs w:val="20"/>
          <w:lang w:val="fr-FR"/>
        </w:rPr>
        <w:t>lettre d</w:t>
      </w:r>
      <w:r w:rsidR="000855A0" w:rsidRPr="00A352A3">
        <w:rPr>
          <w:rFonts w:ascii="Open Sans" w:hAnsi="Open Sans" w:cs="Open Sans"/>
          <w:sz w:val="20"/>
          <w:szCs w:val="20"/>
          <w:lang w:val="fr-FR"/>
        </w:rPr>
        <w:t>’octroi de subvention</w:t>
      </w:r>
      <w:r w:rsidR="000074FF" w:rsidRPr="00A352A3">
        <w:rPr>
          <w:rFonts w:ascii="Open Sans" w:hAnsi="Open Sans" w:cs="Open Sans"/>
          <w:sz w:val="20"/>
          <w:szCs w:val="20"/>
          <w:lang w:val="fr-FR"/>
        </w:rPr>
        <w:t>nement</w:t>
      </w:r>
      <w:r w:rsidR="000855A0" w:rsidRPr="00A352A3">
        <w:rPr>
          <w:rFonts w:ascii="Open Sans" w:hAnsi="Open Sans" w:cs="Open Sans"/>
          <w:sz w:val="20"/>
          <w:szCs w:val="20"/>
          <w:lang w:val="fr-FR"/>
        </w:rPr>
        <w:t>.</w:t>
      </w:r>
      <w:r w:rsidR="00143AE2" w:rsidRPr="00A352A3">
        <w:rPr>
          <w:rFonts w:ascii="Open Sans" w:hAnsi="Open Sans" w:cs="Open Sans"/>
          <w:sz w:val="20"/>
          <w:szCs w:val="20"/>
          <w:lang w:val="fr-FR"/>
        </w:rPr>
        <w:t xml:space="preserve"> </w:t>
      </w:r>
    </w:p>
    <w:p w:rsidR="002E2C72" w:rsidRPr="00A979DC" w:rsidRDefault="002E2C72">
      <w:pPr>
        <w:pStyle w:val="Lijstalinea"/>
        <w:numPr>
          <w:ilvl w:val="0"/>
          <w:numId w:val="25"/>
        </w:numPr>
        <w:spacing w:line="280" w:lineRule="atLeast"/>
        <w:jc w:val="both"/>
        <w:rPr>
          <w:rFonts w:ascii="Open Sans" w:hAnsi="Open Sans" w:cs="Open Sans"/>
          <w:sz w:val="20"/>
          <w:szCs w:val="20"/>
          <w:lang w:val="fr-FR"/>
        </w:rPr>
      </w:pPr>
      <w:bookmarkStart w:id="0" w:name="_GoBack"/>
      <w:bookmarkEnd w:id="0"/>
      <w:r w:rsidRPr="00A979DC">
        <w:rPr>
          <w:rFonts w:ascii="Open Sans" w:hAnsi="Open Sans" w:cs="Open Sans"/>
          <w:sz w:val="20"/>
          <w:szCs w:val="20"/>
          <w:lang w:val="fr-FR"/>
        </w:rPr>
        <w:t xml:space="preserve">Toutes les activités et publications (y compris les affiches, sites Internet, etc.) doivent utiliser la mention officielle d’octroi de l’aide pour le programme de coopération </w:t>
      </w:r>
      <w:proofErr w:type="spellStart"/>
      <w:r w:rsidR="00A979DC">
        <w:rPr>
          <w:rFonts w:ascii="Open Sans" w:hAnsi="Open Sans" w:cs="Open Sans"/>
          <w:sz w:val="20"/>
          <w:szCs w:val="20"/>
          <w:lang w:val="fr-FR"/>
        </w:rPr>
        <w:t>Interreg</w:t>
      </w:r>
      <w:proofErr w:type="spellEnd"/>
      <w:r w:rsidRPr="00A979DC">
        <w:rPr>
          <w:rFonts w:ascii="Open Sans" w:hAnsi="Open Sans" w:cs="Open Sans"/>
          <w:sz w:val="20"/>
          <w:szCs w:val="20"/>
          <w:lang w:val="fr-FR"/>
        </w:rPr>
        <w:t xml:space="preserve"> V-A Euregio Meuse-Rhin, ainsi que le logo du programme et </w:t>
      </w:r>
      <w:r w:rsidR="00A979DC">
        <w:rPr>
          <w:rFonts w:ascii="Open Sans" w:hAnsi="Open Sans" w:cs="Open Sans"/>
          <w:sz w:val="20"/>
          <w:szCs w:val="20"/>
          <w:lang w:val="fr-FR"/>
        </w:rPr>
        <w:t xml:space="preserve">les logos des </w:t>
      </w:r>
      <w:proofErr w:type="spellStart"/>
      <w:r w:rsidR="00A979DC">
        <w:rPr>
          <w:rFonts w:ascii="Open Sans" w:hAnsi="Open Sans" w:cs="Open Sans"/>
          <w:sz w:val="20"/>
          <w:szCs w:val="20"/>
          <w:lang w:val="fr-FR"/>
        </w:rPr>
        <w:t>cofinanciers</w:t>
      </w:r>
      <w:proofErr w:type="spellEnd"/>
      <w:r w:rsidR="00A979DC">
        <w:rPr>
          <w:rFonts w:ascii="Open Sans" w:hAnsi="Open Sans" w:cs="Open Sans"/>
          <w:sz w:val="20"/>
          <w:szCs w:val="20"/>
          <w:lang w:val="fr-FR"/>
        </w:rPr>
        <w:t>. Le c</w:t>
      </w:r>
      <w:r w:rsidRPr="00A979DC">
        <w:rPr>
          <w:rFonts w:ascii="Open Sans" w:hAnsi="Open Sans" w:cs="Open Sans"/>
          <w:sz w:val="20"/>
          <w:szCs w:val="20"/>
          <w:lang w:val="fr-FR"/>
        </w:rPr>
        <w:t xml:space="preserve">hef de file met à la disposition des partenaires du projet, sous forme de logo, la mention officielle à utiliser selon les autres dispositions complémentaires spécifiques de l’UE ainsi que le logo du programme et les logos des </w:t>
      </w:r>
      <w:proofErr w:type="spellStart"/>
      <w:r w:rsidRPr="00A979DC">
        <w:rPr>
          <w:rFonts w:ascii="Open Sans" w:hAnsi="Open Sans" w:cs="Open Sans"/>
          <w:sz w:val="20"/>
          <w:szCs w:val="20"/>
          <w:lang w:val="fr-FR"/>
        </w:rPr>
        <w:t>cofinanciers</w:t>
      </w:r>
      <w:proofErr w:type="spellEnd"/>
      <w:r w:rsidRPr="00A979DC">
        <w:rPr>
          <w:rFonts w:ascii="Open Sans" w:hAnsi="Open Sans" w:cs="Open Sans"/>
          <w:sz w:val="20"/>
          <w:szCs w:val="20"/>
          <w:lang w:val="fr-FR"/>
        </w:rPr>
        <w:t>.</w:t>
      </w:r>
    </w:p>
    <w:p w:rsidR="002E2C72" w:rsidRPr="002E2C72" w:rsidRDefault="002E2C72">
      <w:pPr>
        <w:spacing w:line="280" w:lineRule="atLeast"/>
        <w:jc w:val="both"/>
        <w:rPr>
          <w:rFonts w:ascii="Century Gothic" w:hAnsi="Century Gothic"/>
          <w:sz w:val="18"/>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9</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Connaissances existantes</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highlight w:val="yellow"/>
          <w:lang w:val="fr-FR"/>
        </w:rPr>
        <w:t>1.</w:t>
      </w:r>
      <w:r w:rsidRPr="00A979DC">
        <w:rPr>
          <w:rFonts w:ascii="Open Sans" w:hAnsi="Open Sans" w:cs="Open Sans"/>
          <w:sz w:val="20"/>
          <w:szCs w:val="20"/>
          <w:highlight w:val="yellow"/>
          <w:lang w:val="fr-FR"/>
        </w:rPr>
        <w:tab/>
        <w:t>Par connaissances existantes, on entend celles qui sont apportées par un partenaire pour la mise en œuvre du projet. En font également partie les droits de propriété intellectuelle d’un partenaire. Ces connaissances sont mises à disposition gracieusement. Sauf accord écrit du partenaire qui met à disposition les connaissances, les autres partenaires ne sont pas autorisés à céder lesdites connaissances à des tiers.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2.</w:t>
      </w:r>
      <w:r w:rsidRPr="00A979DC">
        <w:rPr>
          <w:rFonts w:ascii="Open Sans" w:hAnsi="Open Sans" w:cs="Open Sans"/>
          <w:sz w:val="20"/>
          <w:szCs w:val="20"/>
          <w:highlight w:val="yellow"/>
          <w:lang w:val="fr-FR"/>
        </w:rPr>
        <w:tab/>
        <w:t>Les connaissances existantes et les droits de propriété intellectuelles éventuellement afférents sont et demeurent la propriété du partenaire qui met lesdites connaissances à disposition.</w:t>
      </w:r>
    </w:p>
    <w:p w:rsidR="002E2C72" w:rsidRPr="002E2C72" w:rsidRDefault="002E2C72">
      <w:pPr>
        <w:spacing w:line="280" w:lineRule="atLeast"/>
        <w:jc w:val="both"/>
        <w:rPr>
          <w:rFonts w:ascii="Century Gothic" w:hAnsi="Century Gothic"/>
          <w:sz w:val="18"/>
          <w:highlight w:val="yellow"/>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10</w:t>
      </w:r>
      <w:r w:rsidR="002E2C72" w:rsidRPr="00A979DC">
        <w:rPr>
          <w:rFonts w:ascii="Open Sans" w:eastAsia="Calibri" w:hAnsi="Open Sans" w:cs="Open Sans"/>
          <w:bCs w:val="0"/>
          <w:color w:val="003399"/>
          <w:lang w:val="fr-BE" w:eastAsia="en-US"/>
        </w:rPr>
        <w:tab/>
        <w:t>Nouvelles connaissances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1.</w:t>
      </w:r>
      <w:r w:rsidRPr="00A979DC">
        <w:rPr>
          <w:rFonts w:ascii="Open Sans" w:hAnsi="Open Sans" w:cs="Open Sans"/>
          <w:sz w:val="20"/>
          <w:szCs w:val="20"/>
          <w:highlight w:val="yellow"/>
          <w:lang w:val="fr-FR"/>
        </w:rPr>
        <w:tab/>
        <w:t>Par nouvelles connaissances, on entend les connaissances qui sont développées par les partenaires dans le cadre du projet. En font également les droits de propriété intellectuelle potentiels, tels que notamment les brevets et les droits d’auteur sur les logiciels.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2.</w:t>
      </w:r>
      <w:r w:rsidRPr="00A979DC">
        <w:rPr>
          <w:rFonts w:ascii="Open Sans" w:hAnsi="Open Sans" w:cs="Open Sans"/>
          <w:sz w:val="20"/>
          <w:szCs w:val="20"/>
          <w:highlight w:val="yellow"/>
          <w:lang w:val="fr-FR"/>
        </w:rPr>
        <w:tab/>
        <w:t>Si deux partenaires ou plus ont été associés à la nouvelle invention ou aux nouvelles connaissances, dénommés ci-après les partenaires inventeurs, ils conviendront d’un arrangement par écrit portant sur la propriété de l’invention ou des nouvelles connaissances en question. Cette convention comportera au moins les points suivants : un règlement de propriété, une licence gratuite pour l’utilisation par l’(les) autre(s) partenaire(s) inventeur(s) dans le cadre du projet, la mise à disposition sans bénéfice ni préjudice pour l’utilisation de l’invention ou des connaissances en dehors de ce projet.</w:t>
      </w:r>
      <w:r w:rsidRPr="00A979DC">
        <w:rPr>
          <w:rStyle w:val="Voetnootmarkering"/>
          <w:rFonts w:ascii="Open Sans" w:hAnsi="Open Sans" w:cs="Open Sans"/>
          <w:sz w:val="20"/>
          <w:szCs w:val="20"/>
          <w:lang w:val="fr-FR"/>
        </w:rPr>
        <w:footnoteReference w:customMarkFollows="1" w:id="2"/>
        <w:t>*</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3.</w:t>
      </w:r>
      <w:r w:rsidRPr="00A979DC">
        <w:rPr>
          <w:rFonts w:ascii="Open Sans" w:hAnsi="Open Sans" w:cs="Open Sans"/>
          <w:sz w:val="20"/>
          <w:szCs w:val="20"/>
          <w:highlight w:val="yellow"/>
          <w:lang w:val="fr-FR"/>
        </w:rPr>
        <w:tab/>
        <w:t>Chaque partenaire mettra gracieusement ses nouvelles connaissances à la disposition des autres partenaires (en respectant le devoir de réserve), dans la mesure où cela est nécessaire pour la mise en œuvre du projet. La mise à disposition des nouvelles connaissances aux autres partenaires vise uniquement leur utilisation dans le cadre de l’objectif du projet ; sauf accord écrit des partenaires, ces nouvelles connaissances ne sont pas cessibles à des tiers.</w:t>
      </w:r>
      <w:r w:rsidRPr="00A979DC">
        <w:rPr>
          <w:rFonts w:ascii="Open Sans" w:hAnsi="Open Sans" w:cs="Open Sans"/>
          <w:sz w:val="20"/>
          <w:szCs w:val="20"/>
          <w:highlight w:val="yellow"/>
          <w:vertAlign w:val="superscript"/>
          <w:lang w:val="fr-FR"/>
        </w:rPr>
        <w:t>*</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4.</w:t>
      </w:r>
      <w:r w:rsidRPr="00A979DC">
        <w:rPr>
          <w:rFonts w:ascii="Open Sans" w:hAnsi="Open Sans" w:cs="Open Sans"/>
          <w:sz w:val="20"/>
          <w:szCs w:val="20"/>
          <w:highlight w:val="yellow"/>
          <w:lang w:val="fr-FR"/>
        </w:rPr>
        <w:tab/>
        <w:t xml:space="preserve">Les droits d’utilisation des nouvelles connaissances obtenus d’un autre partenaire sont uniquement utilisés conformément à l’objectif du projet et en faveur du groupe cible du projet. </w:t>
      </w:r>
    </w:p>
    <w:p w:rsidR="002E2C72" w:rsidRPr="002E2C72" w:rsidRDefault="002E2C72">
      <w:pPr>
        <w:spacing w:line="280" w:lineRule="atLeast"/>
        <w:jc w:val="both"/>
        <w:rPr>
          <w:rFonts w:ascii="Century Gothic" w:hAnsi="Century Gothic"/>
          <w:sz w:val="18"/>
          <w:highlight w:val="yellow"/>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11</w:t>
      </w:r>
      <w:r w:rsidR="002E2C72" w:rsidRPr="00A979DC">
        <w:rPr>
          <w:rFonts w:ascii="Open Sans" w:eastAsia="Calibri" w:hAnsi="Open Sans" w:cs="Open Sans"/>
          <w:bCs w:val="0"/>
          <w:color w:val="003399"/>
          <w:lang w:val="fr-BE" w:eastAsia="en-US"/>
        </w:rPr>
        <w:tab/>
        <w:t>Droits de tiers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1.</w:t>
      </w:r>
      <w:r w:rsidRPr="00A979DC">
        <w:rPr>
          <w:rFonts w:ascii="Open Sans" w:hAnsi="Open Sans" w:cs="Open Sans"/>
          <w:sz w:val="20"/>
          <w:szCs w:val="20"/>
          <w:highlight w:val="yellow"/>
          <w:lang w:val="fr-FR"/>
        </w:rPr>
        <w:tab/>
        <w:t>Chaque partenaire déterminera avec la plus grande minutie si les connaissances sont ou peuvent être concernées par les restrictions du présent article.</w:t>
      </w:r>
    </w:p>
    <w:p w:rsidR="002E2C72" w:rsidRPr="00A979DC" w:rsidRDefault="002E2C72">
      <w:pPr>
        <w:spacing w:line="280" w:lineRule="atLeast"/>
        <w:ind w:firstLine="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2.</w:t>
      </w:r>
      <w:r w:rsidRPr="00A979DC">
        <w:rPr>
          <w:rFonts w:ascii="Open Sans" w:hAnsi="Open Sans" w:cs="Open Sans"/>
          <w:sz w:val="20"/>
          <w:szCs w:val="20"/>
          <w:highlight w:val="yellow"/>
          <w:lang w:val="fr-FR"/>
        </w:rPr>
        <w:tab/>
        <w:t>Chaque partenaire informera les autres au sujet des points suivants :</w:t>
      </w:r>
    </w:p>
    <w:p w:rsidR="002E2C72" w:rsidRPr="00A979DC" w:rsidRDefault="002E2C72">
      <w:pPr>
        <w:spacing w:line="280" w:lineRule="atLeast"/>
        <w:ind w:left="1434" w:hanging="714"/>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a.</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une restriction contractuelle qui peut s’appliquer à un droit existant de tiers sur ses connaissances existantes mises à disposition ;</w:t>
      </w:r>
    </w:p>
    <w:p w:rsidR="002E2C72" w:rsidRPr="00A979DC" w:rsidRDefault="002E2C72">
      <w:pPr>
        <w:spacing w:line="280" w:lineRule="atLeast"/>
        <w:ind w:left="1434" w:hanging="714"/>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b.</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une obligation d’un partenaire de mettre de nouvelles connaissances à la disposition d’un tiers ;</w:t>
      </w:r>
    </w:p>
    <w:p w:rsidR="002E2C72" w:rsidRPr="00A979DC" w:rsidRDefault="002E2C72">
      <w:pPr>
        <w:spacing w:line="280" w:lineRule="atLeast"/>
        <w:ind w:left="1434" w:hanging="714"/>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c.</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 xml:space="preserve">une restriction découlant d’une loi ou d’un règlement similaire ayant des conséquences pour  </w:t>
      </w:r>
    </w:p>
    <w:p w:rsidR="002E2C72" w:rsidRPr="00A979DC" w:rsidRDefault="002E2C72">
      <w:pPr>
        <w:spacing w:line="280" w:lineRule="atLeast"/>
        <w:ind w:left="180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la disponibilité des informations ou</w:t>
      </w:r>
    </w:p>
    <w:p w:rsidR="002E2C72" w:rsidRPr="00A979DC" w:rsidRDefault="002E2C72">
      <w:pPr>
        <w:spacing w:line="280" w:lineRule="atLeast"/>
        <w:ind w:left="180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les droits ou licences y afférents qui ont un effet négatif sur la mise en œuvre du présent accord de coopération ou sur l’exploitation ou la commercialisation éventuelles des résultats.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3.</w:t>
      </w:r>
      <w:r w:rsidRPr="00A979DC">
        <w:rPr>
          <w:rFonts w:ascii="Open Sans" w:hAnsi="Open Sans" w:cs="Open Sans"/>
          <w:sz w:val="20"/>
          <w:szCs w:val="20"/>
          <w:highlight w:val="yellow"/>
          <w:lang w:val="fr-FR"/>
        </w:rPr>
        <w:tab/>
        <w:t>Une notification à ce propos sera remise au chef de file avant la signature du présent accord de coopération, ou si la restriction n’est connue que plus tard, dès que l’on a connaissance de cette dernière.</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4.</w:t>
      </w:r>
      <w:r w:rsidRPr="00A979DC">
        <w:rPr>
          <w:rFonts w:ascii="Open Sans" w:hAnsi="Open Sans" w:cs="Open Sans"/>
          <w:sz w:val="20"/>
          <w:szCs w:val="20"/>
          <w:highlight w:val="yellow"/>
          <w:lang w:val="fr-FR"/>
        </w:rPr>
        <w:tab/>
        <w:t>Après la signature du présent accord de coopération, un partenaire ne peut pas conclure d’autre accord avec un partenaire tiers s’il en résulte des restrictions telles que décrites dans le présent article.</w:t>
      </w:r>
    </w:p>
    <w:p w:rsidR="002E2C72" w:rsidRPr="002E2C72" w:rsidRDefault="002E2C72">
      <w:pPr>
        <w:spacing w:line="280" w:lineRule="atLeast"/>
        <w:jc w:val="both"/>
        <w:rPr>
          <w:rFonts w:ascii="Century Gothic" w:hAnsi="Century Gothic"/>
          <w:sz w:val="18"/>
          <w:highlight w:val="yellow"/>
          <w:lang w:val="fr-FR"/>
        </w:rPr>
      </w:pPr>
      <w:r w:rsidRPr="002E2C72">
        <w:rPr>
          <w:rFonts w:ascii="Century Gothic" w:hAnsi="Century Gothic"/>
          <w:sz w:val="18"/>
          <w:highlight w:val="yellow"/>
          <w:lang w:val="fr-FR"/>
        </w:rPr>
        <w:t xml:space="preserve">  </w:t>
      </w: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12</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Devoir de réserve</w:t>
      </w:r>
    </w:p>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Les partenaires s’engagent pendant toute la durée du projet à ne pas divulguer :</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FR"/>
        </w:rPr>
        <w:t>a.</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toutes les informations et tous les documents qu’ils reçoivent les uns des autres aux fins de mise en œuvre du projet, ainsi que</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b.</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 xml:space="preserve">tous les renseignements, données, matériaux, connaissances existantes et nouvelles, méthodes, techniques, expertise, rapports intermédiaires et finaux, </w:t>
      </w:r>
    </w:p>
    <w:p w:rsidR="002E2C72" w:rsidRPr="00A979DC" w:rsidRDefault="002E2C72">
      <w:pPr>
        <w:spacing w:line="280" w:lineRule="atLeast"/>
        <w:ind w:firstLine="72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excepté les informations et les données</w:t>
      </w:r>
    </w:p>
    <w:p w:rsidR="002E2C72" w:rsidRPr="00A979DC" w:rsidRDefault="002E2C72">
      <w:pPr>
        <w:spacing w:line="280" w:lineRule="atLeast"/>
        <w:ind w:left="108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déjà connues au début du projet ou devenues publiques par la suite sans que ce soit la faute des partenaires,</w:t>
      </w:r>
    </w:p>
    <w:p w:rsidR="002E2C72" w:rsidRPr="00A979DC" w:rsidRDefault="002E2C72">
      <w:pPr>
        <w:spacing w:line="280" w:lineRule="atLeast"/>
        <w:ind w:left="108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dont la publication est prévue par la loi,</w:t>
      </w:r>
    </w:p>
    <w:p w:rsidR="002E2C72" w:rsidRPr="00A979DC" w:rsidRDefault="002E2C72">
      <w:pPr>
        <w:spacing w:line="280" w:lineRule="atLeast"/>
        <w:ind w:left="108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 xml:space="preserve">déjà obtenues de tiers habilités à cette fin et qui ne sont pas soumises au devoir de réserve, </w:t>
      </w:r>
    </w:p>
    <w:p w:rsidR="002E2C72" w:rsidRPr="00A979DC" w:rsidRDefault="002E2C72">
      <w:pPr>
        <w:spacing w:line="280" w:lineRule="atLeast"/>
        <w:ind w:firstLine="720"/>
        <w:jc w:val="both"/>
        <w:rPr>
          <w:rFonts w:ascii="Open Sans" w:hAnsi="Open Sans" w:cs="Open Sans"/>
          <w:sz w:val="20"/>
          <w:szCs w:val="20"/>
          <w:lang w:val="fr-FR"/>
        </w:rPr>
      </w:pPr>
      <w:r w:rsidRPr="00A979DC">
        <w:rPr>
          <w:rFonts w:ascii="Open Sans" w:hAnsi="Open Sans" w:cs="Open Sans"/>
          <w:sz w:val="20"/>
          <w:szCs w:val="20"/>
          <w:highlight w:val="yellow"/>
          <w:lang w:val="fr-FR"/>
        </w:rPr>
        <w:t>le partenaire invoquant l’exception étant tenu d’en apporter la preuve.</w:t>
      </w:r>
    </w:p>
    <w:p w:rsidR="002E2C72" w:rsidRPr="002E2C72" w:rsidRDefault="002E2C72">
      <w:pPr>
        <w:spacing w:line="280" w:lineRule="atLeast"/>
        <w:jc w:val="both"/>
        <w:rPr>
          <w:rFonts w:ascii="Century Gothic" w:hAnsi="Century Gothic"/>
          <w:sz w:val="18"/>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13</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Modification</w:t>
      </w: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Toute modification du présent accord de coopération requiert l’accord écrit de tous les partenaires.</w:t>
      </w:r>
    </w:p>
    <w:p w:rsidR="002E2C72" w:rsidRPr="002E2C72" w:rsidRDefault="002E2C72">
      <w:pPr>
        <w:spacing w:line="280" w:lineRule="atLeast"/>
        <w:jc w:val="both"/>
        <w:rPr>
          <w:rFonts w:ascii="Century Gothic" w:hAnsi="Century Gothic"/>
          <w:sz w:val="18"/>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14</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Durée</w:t>
      </w:r>
    </w:p>
    <w:p w:rsidR="002E2C72"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Le présent accord de coopération entre en vigueur le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et est conclu pour la durée du projet, telle que fixée dans la décision d’octroi de l’aide. Au cas où la réalisation du projet nécessiterait une prorogation, la durée de l’accord de coopération pourrait être prolongée.</w:t>
      </w:r>
    </w:p>
    <w:p w:rsidR="00A979DC" w:rsidRPr="00A979DC" w:rsidRDefault="00A979DC">
      <w:pPr>
        <w:spacing w:line="280" w:lineRule="atLeast"/>
        <w:jc w:val="both"/>
        <w:rPr>
          <w:rFonts w:ascii="Open Sans" w:hAnsi="Open Sans" w:cs="Open Sans"/>
          <w:sz w:val="20"/>
          <w:szCs w:val="20"/>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15</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Résiliation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1.</w:t>
      </w:r>
      <w:r w:rsidRPr="00A979DC">
        <w:rPr>
          <w:rFonts w:ascii="Open Sans" w:hAnsi="Open Sans" w:cs="Open Sans"/>
          <w:sz w:val="20"/>
          <w:szCs w:val="20"/>
          <w:lang w:val="fr-FR"/>
        </w:rPr>
        <w:tab/>
        <w:t>Si un des partenaires</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a.</w:t>
      </w:r>
      <w:r w:rsidRPr="00A979DC">
        <w:rPr>
          <w:rFonts w:ascii="Open Sans" w:hAnsi="Open Sans" w:cs="Open Sans"/>
          <w:sz w:val="20"/>
          <w:szCs w:val="20"/>
          <w:lang w:val="fr-FR"/>
        </w:rPr>
        <w:tab/>
        <w:t>fait faillite, demande un redressement judiciaire, est liquidé, est soumis à un régime d’apurement des dettes ou à tout autre règlement en faveur de ses créanciers ;</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b.</w:t>
      </w:r>
      <w:r w:rsidRPr="00A979DC">
        <w:rPr>
          <w:rFonts w:ascii="Open Sans" w:hAnsi="Open Sans" w:cs="Open Sans"/>
          <w:sz w:val="20"/>
          <w:szCs w:val="20"/>
          <w:lang w:val="fr-FR"/>
        </w:rPr>
        <w:tab/>
        <w:t xml:space="preserve">est confronté à un cas de force majeure d’une durée ininterrompue de plus de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jours ;</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c.</w:t>
      </w:r>
      <w:r w:rsidRPr="00A979DC">
        <w:rPr>
          <w:rFonts w:ascii="Open Sans" w:hAnsi="Open Sans" w:cs="Open Sans"/>
          <w:sz w:val="20"/>
          <w:szCs w:val="20"/>
          <w:lang w:val="fr-FR"/>
        </w:rPr>
        <w:tab/>
        <w:t xml:space="preserve">est en défaut, et qu’il ne peut être remédié audit défaut dans les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jours. Le délai de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jours commence à courir après la mise en demeure ;</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d.</w:t>
      </w:r>
      <w:r w:rsidRPr="00A979DC">
        <w:rPr>
          <w:rFonts w:ascii="Open Sans" w:hAnsi="Open Sans" w:cs="Open Sans"/>
          <w:sz w:val="20"/>
          <w:szCs w:val="20"/>
          <w:lang w:val="fr-FR"/>
        </w:rPr>
        <w:t xml:space="preserve"> </w:t>
      </w:r>
      <w:r w:rsidRPr="00A979DC">
        <w:rPr>
          <w:rFonts w:ascii="Open Sans" w:hAnsi="Open Sans" w:cs="Open Sans"/>
          <w:sz w:val="20"/>
          <w:szCs w:val="20"/>
          <w:lang w:val="fr-FR"/>
        </w:rPr>
        <w:tab/>
        <w:t>ne peut ou ne veut plus participer au projet,</w:t>
      </w:r>
    </w:p>
    <w:p w:rsidR="002E2C72" w:rsidRPr="00A979DC" w:rsidRDefault="002E2C72">
      <w:pPr>
        <w:spacing w:line="280" w:lineRule="atLeast"/>
        <w:ind w:left="360"/>
        <w:jc w:val="both"/>
        <w:rPr>
          <w:rFonts w:ascii="Open Sans" w:hAnsi="Open Sans" w:cs="Open Sans"/>
          <w:sz w:val="20"/>
          <w:szCs w:val="20"/>
          <w:lang w:val="fr-FR"/>
        </w:rPr>
      </w:pPr>
      <w:r w:rsidRPr="00A979DC">
        <w:rPr>
          <w:rFonts w:ascii="Open Sans" w:hAnsi="Open Sans" w:cs="Open Sans"/>
          <w:sz w:val="20"/>
          <w:szCs w:val="20"/>
          <w:lang w:val="fr-FR"/>
        </w:rPr>
        <w:t xml:space="preserve">les autres partenaires sont tenus d’entrer en contact sans délai avec le Management de programme. La décision d’arrêter la coopération avec le partenaire en question est prise par les autres partenaires uniquement en étroite concertation avec le Management de programme. </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2.</w:t>
      </w:r>
      <w:r w:rsidRPr="00A979DC">
        <w:rPr>
          <w:rFonts w:ascii="Open Sans" w:hAnsi="Open Sans" w:cs="Open Sans"/>
          <w:sz w:val="20"/>
          <w:szCs w:val="20"/>
          <w:lang w:val="fr-FR"/>
        </w:rPr>
        <w:tab/>
        <w:t>Lorsque le contrat est résilié conformément à l’alinéa 1, le projet est poursuivi par les partenaires restants pour autant qu’ils en soient capables.</w:t>
      </w:r>
    </w:p>
    <w:p w:rsidR="002E2C72" w:rsidRPr="00A979DC" w:rsidRDefault="002E2C72">
      <w:pPr>
        <w:spacing w:line="280" w:lineRule="atLeast"/>
        <w:ind w:left="720"/>
        <w:jc w:val="both"/>
        <w:rPr>
          <w:rFonts w:ascii="Open Sans" w:hAnsi="Open Sans" w:cs="Open Sans"/>
          <w:sz w:val="20"/>
          <w:szCs w:val="20"/>
          <w:lang w:val="fr-FR"/>
        </w:rPr>
      </w:pPr>
      <w:r w:rsidRPr="00A979DC">
        <w:rPr>
          <w:rFonts w:ascii="Open Sans" w:hAnsi="Open Sans" w:cs="Open Sans"/>
          <w:sz w:val="20"/>
          <w:szCs w:val="20"/>
          <w:lang w:val="fr-FR"/>
        </w:rPr>
        <w:t>Le partenaire dont la participation à l’accord de coopération a été arrêtée est tenu de mettre tous les documents, dessins et renseignements importants relatifs au projet à la disposition des partenaires restants afin que le projet puisse être réalisé autant que possible d’après la planification originale.</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3.</w:t>
      </w:r>
      <w:r w:rsidRPr="00A979DC">
        <w:rPr>
          <w:rFonts w:ascii="Open Sans" w:hAnsi="Open Sans" w:cs="Open Sans"/>
          <w:sz w:val="20"/>
          <w:szCs w:val="20"/>
          <w:lang w:val="fr-FR"/>
        </w:rPr>
        <w:tab/>
        <w:t>Le partenaire dont la participation a été arrêtée conformément à l’alinéa 1 participe au prorata aux produits et aux frais du projet jusqu’à la veille de la fin de sa participation. L’octroi de toutes les rémunérations auxquelles ce partenaire a droit est suspendue jusqu’à ce que tous les frais et les intérêts dus par ce partenaire aient été payés. Le montant total des frais et des intérêts dus est imputé sur les rémunérations auxquelles ce partenaire a droit.</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4.</w:t>
      </w:r>
      <w:r w:rsidRPr="00A979DC">
        <w:rPr>
          <w:rFonts w:ascii="Open Sans" w:hAnsi="Open Sans" w:cs="Open Sans"/>
          <w:sz w:val="20"/>
          <w:szCs w:val="20"/>
          <w:lang w:val="fr-FR"/>
        </w:rPr>
        <w:tab/>
        <w:t xml:space="preserve">Si le Comité de Suivi déclare que la décision relative au projet est annulée ou révoquée, ou qu’elle perd sa validité de toute autre manière, ce avec effet rétroactif, le présent accord de coopération prend fin. Les partenaires s’engagent à collaborer à l’exécution correcte des suites résultant de la liquidation ou de la fin de l’accord. </w:t>
      </w:r>
    </w:p>
    <w:p w:rsidR="002E2C72" w:rsidRPr="002E2C72" w:rsidRDefault="002E2C72">
      <w:pPr>
        <w:spacing w:line="280" w:lineRule="atLeast"/>
        <w:jc w:val="both"/>
        <w:rPr>
          <w:rFonts w:ascii="Century Gothic" w:hAnsi="Century Gothic"/>
          <w:sz w:val="18"/>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16</w:t>
      </w:r>
      <w:r w:rsidR="002E2C72" w:rsidRPr="00A979DC">
        <w:rPr>
          <w:rFonts w:ascii="Open Sans" w:eastAsia="Calibri" w:hAnsi="Open Sans" w:cs="Open Sans"/>
          <w:bCs w:val="0"/>
          <w:color w:val="003399"/>
          <w:lang w:val="fr-BE" w:eastAsia="en-US"/>
        </w:rPr>
        <w:t xml:space="preserve"> </w:t>
      </w:r>
      <w:r w:rsidR="002E2C72" w:rsidRPr="00A979DC">
        <w:rPr>
          <w:rFonts w:ascii="Open Sans" w:eastAsia="Calibri" w:hAnsi="Open Sans" w:cs="Open Sans"/>
          <w:bCs w:val="0"/>
          <w:color w:val="003399"/>
          <w:lang w:val="fr-BE" w:eastAsia="en-US"/>
        </w:rPr>
        <w:tab/>
        <w:t>Admission d’un partenaire en cours de projet</w:t>
      </w: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Si les partenaires souhaitent admettre un nouveau partenaire en cours de projet, ils prennent contact sans délai avec l’Autorité de gestion. La décision d'admission d’un nouveau partenaire est prise par les partenaires uniquement en étroite concertation avec l'Autorité de gestion.</w:t>
      </w: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Après une décision positive des partenaires, l’accord de coopération s’applique également au nouveau partenaire. Ce dernier doit déclarer par écrit qu’il accepte et cosigne l’accord de coopération.</w:t>
      </w:r>
    </w:p>
    <w:p w:rsidR="002E2C72" w:rsidRPr="002E2C72" w:rsidRDefault="002E2C72">
      <w:pPr>
        <w:spacing w:line="280" w:lineRule="atLeast"/>
        <w:jc w:val="both"/>
        <w:rPr>
          <w:rFonts w:ascii="Century Gothic" w:hAnsi="Century Gothic"/>
          <w:sz w:val="18"/>
          <w:lang w:val="fr-FR"/>
        </w:rPr>
      </w:pPr>
    </w:p>
    <w:p w:rsidR="002E2C72" w:rsidRPr="00A979DC" w:rsidRDefault="00066625" w:rsidP="00A979DC">
      <w:pPr>
        <w:pStyle w:val="OPArtikelTitel"/>
        <w:spacing w:before="0"/>
        <w:rPr>
          <w:rFonts w:ascii="Open Sans" w:eastAsia="Calibri" w:hAnsi="Open Sans" w:cs="Open Sans"/>
          <w:bCs w:val="0"/>
          <w:color w:val="003399"/>
          <w:lang w:val="fr-BE" w:eastAsia="en-US"/>
        </w:rPr>
      </w:pPr>
      <w:r>
        <w:rPr>
          <w:rFonts w:ascii="Open Sans" w:eastAsia="Calibri" w:hAnsi="Open Sans" w:cs="Open Sans"/>
          <w:bCs w:val="0"/>
          <w:color w:val="003399"/>
          <w:lang w:val="fr-BE" w:eastAsia="en-US"/>
        </w:rPr>
        <w:t>Article 17</w:t>
      </w:r>
      <w:r w:rsidR="002E2C72" w:rsidRPr="00A979DC">
        <w:rPr>
          <w:rFonts w:ascii="Open Sans" w:eastAsia="Calibri" w:hAnsi="Open Sans" w:cs="Open Sans"/>
          <w:bCs w:val="0"/>
          <w:color w:val="003399"/>
          <w:lang w:val="fr-BE" w:eastAsia="en-US"/>
        </w:rPr>
        <w:tab/>
        <w:t>Droit applicable</w:t>
      </w:r>
    </w:p>
    <w:p w:rsidR="002E2C72" w:rsidRPr="00A979DC" w:rsidRDefault="002E2C72">
      <w:pPr>
        <w:pStyle w:val="Lijstalinea"/>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Le présent accord de coopération ainsi que tous les autres règlements en découlant sont exclusivement régis par le droit </w:t>
      </w:r>
      <w:r w:rsidRPr="00A979DC">
        <w:rPr>
          <w:rFonts w:ascii="Open Sans" w:hAnsi="Open Sans" w:cs="Open Sans"/>
          <w:sz w:val="20"/>
          <w:szCs w:val="20"/>
          <w:highlight w:val="yellow"/>
          <w:lang w:val="fr-FR"/>
        </w:rPr>
        <w:t>néerlandais/allemand/belge</w:t>
      </w:r>
      <w:r w:rsidRPr="00A979DC">
        <w:rPr>
          <w:rFonts w:ascii="Open Sans" w:hAnsi="Open Sans" w:cs="Open Sans"/>
          <w:sz w:val="20"/>
          <w:szCs w:val="20"/>
          <w:lang w:val="fr-FR"/>
        </w:rPr>
        <w:t>.</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En cas de litige entre les partenaires concernant le présent accord de coopération, une partie neutre est invitée d’un commun accord afin d’émettre un avis non contraignant.</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Si l’avis en question ne permet pas d’aboutir à une solution acceptable pour tous les partenaires, le litige est soumis à un tribunal </w:t>
      </w:r>
      <w:r w:rsidRPr="00A979DC">
        <w:rPr>
          <w:rFonts w:ascii="Open Sans" w:hAnsi="Open Sans" w:cs="Open Sans"/>
          <w:sz w:val="20"/>
          <w:szCs w:val="20"/>
          <w:highlight w:val="yellow"/>
          <w:lang w:val="fr-FR"/>
        </w:rPr>
        <w:t>néerlandais/allemand/belge</w:t>
      </w:r>
      <w:r w:rsidRPr="00A979DC">
        <w:rPr>
          <w:rFonts w:ascii="Open Sans" w:hAnsi="Open Sans" w:cs="Open Sans"/>
          <w:sz w:val="20"/>
          <w:szCs w:val="20"/>
          <w:lang w:val="fr-FR"/>
        </w:rPr>
        <w:t xml:space="preserve"> compétent.</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Toute modification du présent accord de coopération est valable uniquement si elle a été fixée par écrit avec la signature de tous les partenaires.</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En cas de contradiction, les conditions afférentes à la subvention et posées par l’Autorité de gestion prévaudront sur le présent accord de coopération.</w:t>
      </w:r>
    </w:p>
    <w:p w:rsidR="002E2C72" w:rsidRPr="002E2C72" w:rsidRDefault="002E2C72">
      <w:pPr>
        <w:spacing w:line="280" w:lineRule="atLeast"/>
        <w:jc w:val="both"/>
        <w:rPr>
          <w:rFonts w:ascii="Century Gothic" w:hAnsi="Century Gothic"/>
          <w:sz w:val="18"/>
          <w:lang w:val="fr-FR"/>
        </w:rPr>
      </w:pPr>
    </w:p>
    <w:p w:rsidR="002E2C72" w:rsidRPr="002E2C72" w:rsidRDefault="002E2C72">
      <w:pPr>
        <w:spacing w:line="280" w:lineRule="atLeast"/>
        <w:jc w:val="both"/>
        <w:rPr>
          <w:rFonts w:ascii="Century Gothic" w:hAnsi="Century Gothic"/>
          <w:sz w:val="18"/>
          <w:lang w:val="fr-FR"/>
        </w:rPr>
      </w:pP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Ainsi convenu à</w:t>
      </w:r>
    </w:p>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…………………le…………………..</w:t>
      </w:r>
    </w:p>
    <w:p w:rsidR="002E2C72" w:rsidRPr="00A979DC" w:rsidRDefault="002E2C72">
      <w:pPr>
        <w:spacing w:line="280" w:lineRule="atLeast"/>
        <w:jc w:val="both"/>
        <w:rPr>
          <w:rFonts w:ascii="Open Sans" w:hAnsi="Open Sans" w:cs="Open Sans"/>
          <w:sz w:val="20"/>
          <w:szCs w:val="20"/>
          <w:highlight w:val="yellow"/>
          <w:lang w:val="fr-FR"/>
        </w:rPr>
      </w:pPr>
    </w:p>
    <w:p w:rsidR="00A979DC" w:rsidRDefault="00A979DC">
      <w:pPr>
        <w:rPr>
          <w:rFonts w:ascii="Century Gothic" w:hAnsi="Century Gothic"/>
          <w:sz w:val="18"/>
          <w:highlight w:val="yellow"/>
          <w:lang w:val="fr-FR"/>
        </w:rPr>
      </w:pPr>
      <w:r>
        <w:rPr>
          <w:rFonts w:ascii="Century Gothic" w:hAnsi="Century Gothic"/>
          <w:sz w:val="18"/>
          <w:highlight w:val="yellow"/>
          <w:lang w:val="fr-FR"/>
        </w:rPr>
        <w:br w:type="page"/>
      </w:r>
    </w:p>
    <w:p w:rsidR="002E2C72" w:rsidRPr="002E2C72" w:rsidRDefault="002E2C72">
      <w:pPr>
        <w:spacing w:line="280" w:lineRule="atLeast"/>
        <w:jc w:val="both"/>
        <w:rPr>
          <w:rFonts w:ascii="Century Gothic" w:hAnsi="Century Gothic"/>
          <w:sz w:val="18"/>
          <w:highlight w:val="yellow"/>
          <w:lang w:val="fr-FR"/>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2E2C72" w:rsidRPr="00A979DC">
        <w:tc>
          <w:tcPr>
            <w:tcW w:w="4605" w:type="dxa"/>
            <w:tcBorders>
              <w:bottom w:val="nil"/>
            </w:tcBorders>
          </w:tcPr>
          <w:p w:rsidR="002E2C72" w:rsidRPr="00A979DC" w:rsidRDefault="002E2C72">
            <w:pPr>
              <w:spacing w:line="280" w:lineRule="atLeast"/>
              <w:jc w:val="both"/>
              <w:rPr>
                <w:rFonts w:ascii="Open Sans" w:hAnsi="Open Sans" w:cs="Open Sans"/>
                <w:b/>
                <w:sz w:val="20"/>
                <w:szCs w:val="20"/>
                <w:lang w:val="fr-FR"/>
              </w:rPr>
            </w:pPr>
            <w:r w:rsidRPr="00A979DC">
              <w:rPr>
                <w:rFonts w:ascii="Open Sans" w:hAnsi="Open Sans" w:cs="Open Sans"/>
                <w:b/>
                <w:sz w:val="20"/>
                <w:szCs w:val="20"/>
                <w:lang w:val="fr-FR"/>
              </w:rPr>
              <w:t>Chef de file (partenaire 1)</w:t>
            </w:r>
          </w:p>
          <w:p w:rsidR="002E2C72" w:rsidRPr="00A979DC" w:rsidRDefault="002E2C72">
            <w:pPr>
              <w:spacing w:line="280" w:lineRule="atLeast"/>
              <w:jc w:val="both"/>
              <w:rPr>
                <w:rFonts w:ascii="Open Sans" w:hAnsi="Open Sans" w:cs="Open Sans"/>
                <w:sz w:val="20"/>
                <w:szCs w:val="20"/>
                <w:lang w:val="fr-FR"/>
              </w:rPr>
            </w:pPr>
          </w:p>
        </w:tc>
        <w:tc>
          <w:tcPr>
            <w:tcW w:w="4605" w:type="dxa"/>
            <w:tcBorders>
              <w:bottom w:val="nil"/>
            </w:tcBorders>
          </w:tcPr>
          <w:p w:rsidR="002E2C72" w:rsidRPr="00A979DC" w:rsidRDefault="002E2C72">
            <w:pPr>
              <w:spacing w:line="280" w:lineRule="atLeast"/>
              <w:jc w:val="both"/>
              <w:rPr>
                <w:rFonts w:ascii="Open Sans" w:hAnsi="Open Sans" w:cs="Open Sans"/>
                <w:b/>
                <w:sz w:val="20"/>
                <w:szCs w:val="20"/>
                <w:lang w:val="fr-FR"/>
              </w:rPr>
            </w:pPr>
            <w:r w:rsidRPr="00A979DC">
              <w:rPr>
                <w:rFonts w:ascii="Open Sans" w:hAnsi="Open Sans" w:cs="Open Sans"/>
                <w:b/>
                <w:noProof/>
                <w:sz w:val="20"/>
                <w:szCs w:val="20"/>
                <w:lang w:val="fr-FR"/>
              </w:rPr>
              <w:t>Partenaire 2</w:t>
            </w:r>
          </w:p>
          <w:p w:rsidR="002E2C72" w:rsidRPr="00A979DC" w:rsidRDefault="002E2C72">
            <w:pPr>
              <w:spacing w:line="280" w:lineRule="atLeast"/>
              <w:jc w:val="both"/>
              <w:rPr>
                <w:rFonts w:ascii="Open Sans" w:hAnsi="Open Sans" w:cs="Open Sans"/>
                <w:sz w:val="20"/>
                <w:szCs w:val="20"/>
                <w:lang w:val="fr-FR"/>
              </w:rPr>
            </w:pP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r>
      <w:tr w:rsidR="002E2C72" w:rsidRPr="00A979DC">
        <w:tc>
          <w:tcPr>
            <w:tcW w:w="4605" w:type="dxa"/>
            <w:tcBorders>
              <w:top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c>
          <w:tcPr>
            <w:tcW w:w="4605" w:type="dxa"/>
            <w:tcBorders>
              <w:top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r>
    </w:tbl>
    <w:p w:rsidR="002E2C72" w:rsidRDefault="002E2C72">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6079ED" w:rsidRPr="00A979DC" w:rsidTr="00E02827">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sidRPr="00A979DC">
              <w:rPr>
                <w:rFonts w:ascii="Open Sans" w:hAnsi="Open Sans" w:cs="Open Sans"/>
                <w:b/>
                <w:sz w:val="20"/>
                <w:szCs w:val="20"/>
                <w:lang w:val="fr-FR"/>
              </w:rPr>
              <w:t>Chef de file (partenaire 1)</w:t>
            </w:r>
          </w:p>
          <w:p w:rsidR="006079ED" w:rsidRPr="00A979DC" w:rsidRDefault="006079ED" w:rsidP="00E02827">
            <w:pPr>
              <w:spacing w:line="280" w:lineRule="atLeast"/>
              <w:jc w:val="both"/>
              <w:rPr>
                <w:rFonts w:ascii="Open Sans" w:hAnsi="Open Sans" w:cs="Open Sans"/>
                <w:sz w:val="20"/>
                <w:szCs w:val="20"/>
                <w:lang w:val="fr-FR"/>
              </w:rPr>
            </w:pPr>
          </w:p>
        </w:tc>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Pr>
                <w:rFonts w:ascii="Open Sans" w:hAnsi="Open Sans" w:cs="Open Sans"/>
                <w:b/>
                <w:noProof/>
                <w:sz w:val="20"/>
                <w:szCs w:val="20"/>
                <w:lang w:val="fr-FR"/>
              </w:rPr>
              <w:t>Partenaire 3</w:t>
            </w:r>
          </w:p>
          <w:p w:rsidR="006079ED" w:rsidRPr="00A979DC" w:rsidRDefault="006079ED" w:rsidP="00E02827">
            <w:pPr>
              <w:spacing w:line="280" w:lineRule="atLeast"/>
              <w:jc w:val="both"/>
              <w:rPr>
                <w:rFonts w:ascii="Open Sans" w:hAnsi="Open Sans" w:cs="Open Sans"/>
                <w:sz w:val="20"/>
                <w:szCs w:val="20"/>
                <w:lang w:val="fr-FR"/>
              </w:rPr>
            </w:pP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r w:rsidR="006079ED" w:rsidRPr="00A979DC" w:rsidTr="00E02827">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bl>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6079ED" w:rsidRPr="00A979DC" w:rsidTr="00E02827">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sidRPr="00A979DC">
              <w:rPr>
                <w:rFonts w:ascii="Open Sans" w:hAnsi="Open Sans" w:cs="Open Sans"/>
                <w:b/>
                <w:sz w:val="20"/>
                <w:szCs w:val="20"/>
                <w:lang w:val="fr-FR"/>
              </w:rPr>
              <w:t>Chef de file (partenaire 1)</w:t>
            </w:r>
          </w:p>
          <w:p w:rsidR="006079ED" w:rsidRPr="00A979DC" w:rsidRDefault="006079ED" w:rsidP="00E02827">
            <w:pPr>
              <w:spacing w:line="280" w:lineRule="atLeast"/>
              <w:jc w:val="both"/>
              <w:rPr>
                <w:rFonts w:ascii="Open Sans" w:hAnsi="Open Sans" w:cs="Open Sans"/>
                <w:sz w:val="20"/>
                <w:szCs w:val="20"/>
                <w:lang w:val="fr-FR"/>
              </w:rPr>
            </w:pPr>
          </w:p>
        </w:tc>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Pr>
                <w:rFonts w:ascii="Open Sans" w:hAnsi="Open Sans" w:cs="Open Sans"/>
                <w:b/>
                <w:noProof/>
                <w:sz w:val="20"/>
                <w:szCs w:val="20"/>
                <w:lang w:val="fr-FR"/>
              </w:rPr>
              <w:t>Partenaire 4</w:t>
            </w:r>
          </w:p>
          <w:p w:rsidR="006079ED" w:rsidRPr="00A979DC" w:rsidRDefault="006079ED" w:rsidP="00E02827">
            <w:pPr>
              <w:spacing w:line="280" w:lineRule="atLeast"/>
              <w:jc w:val="both"/>
              <w:rPr>
                <w:rFonts w:ascii="Open Sans" w:hAnsi="Open Sans" w:cs="Open Sans"/>
                <w:sz w:val="20"/>
                <w:szCs w:val="20"/>
                <w:lang w:val="fr-FR"/>
              </w:rPr>
            </w:pP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r w:rsidR="006079ED" w:rsidRPr="00A979DC" w:rsidTr="00E02827">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bl>
    <w:p w:rsidR="006079ED" w:rsidRPr="002E2C72" w:rsidRDefault="006079ED">
      <w:pPr>
        <w:spacing w:line="280" w:lineRule="atLeast"/>
        <w:jc w:val="both"/>
        <w:rPr>
          <w:rFonts w:ascii="Century Gothic" w:hAnsi="Century Gothic"/>
          <w:sz w:val="18"/>
          <w:highlight w:val="yellow"/>
          <w:lang w:val="fr-FR"/>
        </w:rPr>
      </w:pPr>
    </w:p>
    <w:sectPr w:rsidR="006079ED" w:rsidRPr="002E2C72" w:rsidSect="00A62E3F">
      <w:headerReference w:type="default" r:id="rId9"/>
      <w:footerReference w:type="default" r:id="rId10"/>
      <w:pgSz w:w="11906" w:h="16838" w:code="9"/>
      <w:pgMar w:top="1635" w:right="1418" w:bottom="1560" w:left="1418" w:header="709" w:footer="849" w:gutter="0"/>
      <w:paperSrc w:first="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827" w:rsidRPr="002E2C72" w:rsidRDefault="00E02827">
      <w:r w:rsidRPr="002E2C72">
        <w:separator/>
      </w:r>
    </w:p>
  </w:endnote>
  <w:endnote w:type="continuationSeparator" w:id="0">
    <w:p w:rsidR="00E02827" w:rsidRPr="002E2C72" w:rsidRDefault="00E02827">
      <w:r w:rsidRPr="002E2C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 Sans">
    <w:panose1 w:val="020B0606030504020204"/>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C72" w:rsidRPr="002E2C72" w:rsidRDefault="002E2C72">
    <w:pPr>
      <w:pStyle w:val="Voettekst"/>
      <w:jc w:val="center"/>
      <w:rPr>
        <w:rFonts w:ascii="Century Gothic" w:hAnsi="Century Gothic"/>
        <w:sz w:val="16"/>
      </w:rPr>
    </w:pPr>
  </w:p>
  <w:p w:rsidR="00A62E3F" w:rsidRPr="00A979DC" w:rsidRDefault="00A62E3F" w:rsidP="00A62E3F">
    <w:pPr>
      <w:pStyle w:val="Voettekst"/>
      <w:rPr>
        <w:rFonts w:ascii="Open Sans" w:eastAsia="Calibri" w:hAnsi="Open Sans" w:cs="Open Sans"/>
        <w:iCs/>
        <w:color w:val="2A55AC"/>
        <w:sz w:val="20"/>
        <w:szCs w:val="20"/>
        <w:lang w:val="en-US" w:eastAsia="en-US"/>
      </w:rPr>
    </w:pPr>
    <w:r w:rsidRPr="00A979DC">
      <w:rPr>
        <w:rFonts w:ascii="Open Sans" w:eastAsia="Calibri" w:hAnsi="Open Sans" w:cs="Open Sans"/>
        <w:color w:val="2A55AC"/>
        <w:sz w:val="20"/>
        <w:szCs w:val="20"/>
        <w:lang w:val="en-US" w:eastAsia="en-US"/>
      </w:rPr>
      <w:t xml:space="preserve">Managing Authority </w:t>
    </w:r>
    <w:proofErr w:type="spellStart"/>
    <w:r w:rsidRPr="00A979DC">
      <w:rPr>
        <w:rFonts w:ascii="Open Sans" w:eastAsia="Calibri" w:hAnsi="Open Sans" w:cs="Open Sans"/>
        <w:color w:val="2A55AC"/>
        <w:sz w:val="20"/>
        <w:szCs w:val="20"/>
        <w:lang w:val="en-US" w:eastAsia="en-US"/>
      </w:rPr>
      <w:t>Interreg</w:t>
    </w:r>
    <w:proofErr w:type="spellEnd"/>
    <w:r w:rsidRPr="00A979DC">
      <w:rPr>
        <w:rFonts w:ascii="Open Sans" w:eastAsia="Calibri" w:hAnsi="Open Sans" w:cs="Open Sans"/>
        <w:color w:val="2A55AC"/>
        <w:sz w:val="20"/>
        <w:szCs w:val="20"/>
        <w:lang w:val="en-US" w:eastAsia="en-US"/>
      </w:rPr>
      <w:t xml:space="preserve"> V-A Euregio Meuse-Rhine </w:t>
    </w:r>
    <w:r w:rsidRPr="00A979DC">
      <w:rPr>
        <w:rFonts w:ascii="Open Sans" w:eastAsia="Calibri" w:hAnsi="Open Sans" w:cs="Open Sans"/>
        <w:color w:val="2A55AC"/>
        <w:sz w:val="20"/>
        <w:szCs w:val="20"/>
        <w:lang w:val="en-US" w:eastAsia="en-US"/>
      </w:rPr>
      <w:tab/>
    </w:r>
    <w:r w:rsidRPr="00A979DC">
      <w:rPr>
        <w:rFonts w:ascii="Open Sans" w:eastAsia="Calibri" w:hAnsi="Open Sans" w:cs="Open Sans"/>
        <w:iCs/>
        <w:color w:val="2A55AC"/>
        <w:sz w:val="20"/>
        <w:szCs w:val="20"/>
        <w:lang w:eastAsia="en-US"/>
      </w:rPr>
      <w:fldChar w:fldCharType="begin"/>
    </w:r>
    <w:r w:rsidRPr="00A979DC">
      <w:rPr>
        <w:rFonts w:ascii="Open Sans" w:eastAsia="Calibri" w:hAnsi="Open Sans" w:cs="Open Sans"/>
        <w:color w:val="2A55AC"/>
        <w:sz w:val="20"/>
        <w:szCs w:val="20"/>
        <w:lang w:val="en-US" w:eastAsia="en-US"/>
      </w:rPr>
      <w:instrText>PAGE</w:instrText>
    </w:r>
    <w:r w:rsidRPr="00A979DC">
      <w:rPr>
        <w:rFonts w:ascii="Open Sans" w:eastAsia="Calibri" w:hAnsi="Open Sans" w:cs="Open Sans"/>
        <w:iCs/>
        <w:color w:val="2A55AC"/>
        <w:sz w:val="20"/>
        <w:szCs w:val="20"/>
        <w:lang w:eastAsia="en-US"/>
      </w:rPr>
      <w:fldChar w:fldCharType="separate"/>
    </w:r>
    <w:r w:rsidR="00A352A3">
      <w:rPr>
        <w:rFonts w:ascii="Open Sans" w:eastAsia="Calibri" w:hAnsi="Open Sans" w:cs="Open Sans"/>
        <w:noProof/>
        <w:color w:val="2A55AC"/>
        <w:sz w:val="20"/>
        <w:szCs w:val="20"/>
        <w:lang w:val="en-US" w:eastAsia="en-US"/>
      </w:rPr>
      <w:t>11</w:t>
    </w:r>
    <w:r w:rsidRPr="00A979DC">
      <w:rPr>
        <w:rFonts w:ascii="Open Sans" w:eastAsia="Calibri" w:hAnsi="Open Sans" w:cs="Open Sans"/>
        <w:iCs/>
        <w:color w:val="2A55AC"/>
        <w:sz w:val="20"/>
        <w:szCs w:val="20"/>
        <w:lang w:eastAsia="en-US"/>
      </w:rPr>
      <w:fldChar w:fldCharType="end"/>
    </w:r>
    <w:r w:rsidRPr="00A979DC">
      <w:rPr>
        <w:rFonts w:ascii="Open Sans" w:eastAsia="Calibri" w:hAnsi="Open Sans" w:cs="Open Sans"/>
        <w:color w:val="2A55AC"/>
        <w:sz w:val="20"/>
        <w:szCs w:val="20"/>
        <w:lang w:val="en-US" w:eastAsia="en-US"/>
      </w:rPr>
      <w:t>|</w:t>
    </w:r>
    <w:r w:rsidRPr="00A979DC">
      <w:rPr>
        <w:rFonts w:ascii="Open Sans" w:eastAsia="Calibri" w:hAnsi="Open Sans" w:cs="Open Sans"/>
        <w:iCs/>
        <w:color w:val="2A55AC"/>
        <w:sz w:val="20"/>
        <w:szCs w:val="20"/>
        <w:lang w:eastAsia="en-US"/>
      </w:rPr>
      <w:fldChar w:fldCharType="begin"/>
    </w:r>
    <w:r w:rsidRPr="00A979DC">
      <w:rPr>
        <w:rFonts w:ascii="Open Sans" w:eastAsia="Calibri" w:hAnsi="Open Sans" w:cs="Open Sans"/>
        <w:color w:val="2A55AC"/>
        <w:sz w:val="20"/>
        <w:szCs w:val="20"/>
        <w:lang w:val="en-US" w:eastAsia="en-US"/>
      </w:rPr>
      <w:instrText>NUMPAGES</w:instrText>
    </w:r>
    <w:r w:rsidRPr="00A979DC">
      <w:rPr>
        <w:rFonts w:ascii="Open Sans" w:eastAsia="Calibri" w:hAnsi="Open Sans" w:cs="Open Sans"/>
        <w:iCs/>
        <w:color w:val="2A55AC"/>
        <w:sz w:val="20"/>
        <w:szCs w:val="20"/>
        <w:lang w:eastAsia="en-US"/>
      </w:rPr>
      <w:fldChar w:fldCharType="separate"/>
    </w:r>
    <w:r w:rsidR="00A352A3">
      <w:rPr>
        <w:rFonts w:ascii="Open Sans" w:eastAsia="Calibri" w:hAnsi="Open Sans" w:cs="Open Sans"/>
        <w:noProof/>
        <w:color w:val="2A55AC"/>
        <w:sz w:val="20"/>
        <w:szCs w:val="20"/>
        <w:lang w:val="en-US" w:eastAsia="en-US"/>
      </w:rPr>
      <w:t>11</w:t>
    </w:r>
    <w:r w:rsidRPr="00A979DC">
      <w:rPr>
        <w:rFonts w:ascii="Open Sans" w:eastAsia="Calibri" w:hAnsi="Open Sans" w:cs="Open Sans"/>
        <w:iCs/>
        <w:color w:val="2A55AC"/>
        <w:sz w:val="20"/>
        <w:szCs w:val="20"/>
        <w:lang w:eastAsia="en-US"/>
      </w:rPr>
      <w:fldChar w:fldCharType="end"/>
    </w:r>
  </w:p>
  <w:p w:rsidR="00A62E3F" w:rsidRPr="00A979DC" w:rsidRDefault="00A62E3F" w:rsidP="00A62E3F">
    <w:pPr>
      <w:pStyle w:val="Voettekst"/>
      <w:rPr>
        <w:rFonts w:ascii="Open Sans" w:eastAsia="Calibri" w:hAnsi="Open Sans" w:cs="Open Sans"/>
        <w:iCs/>
        <w:color w:val="2A55AC"/>
        <w:sz w:val="20"/>
        <w:szCs w:val="20"/>
        <w:lang w:val="fr-BE" w:eastAsia="en-US"/>
      </w:rPr>
    </w:pPr>
    <w:r w:rsidRPr="00A979DC">
      <w:rPr>
        <w:rFonts w:ascii="Open Sans" w:eastAsia="Calibri" w:hAnsi="Open Sans" w:cs="Open Sans"/>
        <w:color w:val="2A55AC"/>
        <w:sz w:val="20"/>
        <w:szCs w:val="20"/>
        <w:lang w:val="fr-BE"/>
      </w:rPr>
      <w:t xml:space="preserve">Accord de coopération </w:t>
    </w:r>
    <w:proofErr w:type="spellStart"/>
    <w:r w:rsidRPr="00A979DC">
      <w:rPr>
        <w:rFonts w:ascii="Open Sans" w:eastAsia="Calibri" w:hAnsi="Open Sans" w:cs="Open Sans"/>
        <w:color w:val="2A55AC"/>
        <w:sz w:val="20"/>
        <w:szCs w:val="20"/>
        <w:lang w:val="fr-BE" w:eastAsia="en-US"/>
      </w:rPr>
      <w:t>Interreg</w:t>
    </w:r>
    <w:proofErr w:type="spellEnd"/>
    <w:r w:rsidRPr="00A979DC">
      <w:rPr>
        <w:rFonts w:ascii="Open Sans" w:eastAsia="Calibri" w:hAnsi="Open Sans" w:cs="Open Sans"/>
        <w:color w:val="2A55AC"/>
        <w:sz w:val="20"/>
        <w:szCs w:val="20"/>
        <w:lang w:val="fr-BE" w:eastAsia="en-US"/>
      </w:rPr>
      <w:t xml:space="preserve"> V-A EMR</w:t>
    </w:r>
  </w:p>
  <w:p w:rsidR="002E2C72" w:rsidRPr="00A62E3F" w:rsidRDefault="002E2C72">
    <w:pPr>
      <w:pStyle w:val="Voettekst"/>
      <w:tabs>
        <w:tab w:val="clear" w:pos="4536"/>
        <w:tab w:val="clear" w:pos="9072"/>
        <w:tab w:val="left" w:pos="6540"/>
      </w:tabs>
      <w:rPr>
        <w:lang w:val="fr-BE"/>
      </w:rPr>
    </w:pPr>
    <w:r w:rsidRPr="00A62E3F">
      <w:rPr>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827" w:rsidRPr="002E2C72" w:rsidRDefault="00E02827">
      <w:r w:rsidRPr="002E2C72">
        <w:separator/>
      </w:r>
    </w:p>
  </w:footnote>
  <w:footnote w:type="continuationSeparator" w:id="0">
    <w:p w:rsidR="00E02827" w:rsidRPr="002E2C72" w:rsidRDefault="00E02827">
      <w:r w:rsidRPr="002E2C72">
        <w:continuationSeparator/>
      </w:r>
    </w:p>
  </w:footnote>
  <w:footnote w:id="1">
    <w:p w:rsidR="003453F9" w:rsidRPr="005B7757" w:rsidRDefault="003453F9">
      <w:pPr>
        <w:pStyle w:val="Voetnoottekst"/>
        <w:rPr>
          <w:b/>
          <w:lang w:val="fr-FR"/>
        </w:rPr>
      </w:pPr>
      <w:r w:rsidRPr="005B7757">
        <w:rPr>
          <w:rStyle w:val="Voetnootmarkering"/>
          <w:b/>
        </w:rPr>
        <w:footnoteRef/>
      </w:r>
      <w:r w:rsidRPr="005B7757">
        <w:rPr>
          <w:b/>
          <w:lang w:val="fr-FR"/>
        </w:rPr>
        <w:t xml:space="preserve"> </w:t>
      </w:r>
      <w:r w:rsidRPr="00200951">
        <w:rPr>
          <w:rFonts w:ascii="Open Sans" w:hAnsi="Open Sans" w:cs="Open Sans"/>
          <w:sz w:val="16"/>
          <w:szCs w:val="16"/>
          <w:lang w:val="fr-FR"/>
        </w:rPr>
        <w:t>Dans article 2</w:t>
      </w:r>
      <w:r w:rsidR="005B7757" w:rsidRPr="00200951">
        <w:rPr>
          <w:rFonts w:ascii="Open Sans" w:hAnsi="Open Sans" w:cs="Open Sans"/>
          <w:sz w:val="16"/>
          <w:szCs w:val="16"/>
          <w:lang w:val="fr-FR"/>
        </w:rPr>
        <w:t>, point 36,</w:t>
      </w:r>
      <w:r w:rsidRPr="00200951">
        <w:rPr>
          <w:rFonts w:ascii="Open Sans" w:hAnsi="Open Sans" w:cs="Open Sans"/>
          <w:sz w:val="16"/>
          <w:szCs w:val="16"/>
          <w:lang w:val="fr-FR"/>
        </w:rPr>
        <w:t xml:space="preserve"> du Règlement</w:t>
      </w:r>
      <w:r w:rsidR="005B7757" w:rsidRPr="00200951">
        <w:rPr>
          <w:rFonts w:ascii="Open Sans" w:hAnsi="Open Sans" w:cs="Open Sans"/>
          <w:sz w:val="16"/>
          <w:szCs w:val="16"/>
          <w:lang w:val="fr-FR"/>
        </w:rPr>
        <w:t xml:space="preserve"> (UE) </w:t>
      </w:r>
      <w:r w:rsidR="005B7757" w:rsidRPr="00200951">
        <w:rPr>
          <w:rFonts w:ascii="Open Sans" w:hAnsi="Open Sans" w:cs="Open Sans"/>
          <w:sz w:val="18"/>
          <w:szCs w:val="18"/>
          <w:lang w:val="fr-FR"/>
        </w:rPr>
        <w:t>n° </w:t>
      </w:r>
      <w:r w:rsidRPr="00200951">
        <w:rPr>
          <w:rFonts w:ascii="Open Sans" w:hAnsi="Open Sans" w:cs="Open Sans"/>
          <w:sz w:val="16"/>
          <w:szCs w:val="16"/>
          <w:lang w:val="fr-FR"/>
        </w:rPr>
        <w:t xml:space="preserve"> 1303/2013 </w:t>
      </w:r>
      <w:r w:rsidR="005B7757" w:rsidRPr="00200951">
        <w:rPr>
          <w:rFonts w:ascii="Open Sans" w:hAnsi="Open Sans" w:cs="Open Sans"/>
          <w:sz w:val="16"/>
          <w:szCs w:val="16"/>
          <w:lang w:val="fr-FR"/>
        </w:rPr>
        <w:t xml:space="preserve">le terme </w:t>
      </w:r>
      <w:r w:rsidRPr="00200951">
        <w:rPr>
          <w:rFonts w:ascii="Open Sans" w:hAnsi="Open Sans" w:cs="Open Sans"/>
          <w:sz w:val="16"/>
          <w:szCs w:val="16"/>
          <w:lang w:val="fr-FR"/>
        </w:rPr>
        <w:t xml:space="preserve">"irrégularité" est </w:t>
      </w:r>
      <w:r w:rsidR="00C37482" w:rsidRPr="00200951">
        <w:rPr>
          <w:rFonts w:ascii="Open Sans" w:hAnsi="Open Sans" w:cs="Open Sans"/>
          <w:sz w:val="16"/>
          <w:szCs w:val="16"/>
          <w:lang w:val="fr-FR"/>
        </w:rPr>
        <w:t>défini</w:t>
      </w:r>
      <w:r w:rsidRPr="00200951">
        <w:rPr>
          <w:rFonts w:ascii="Open Sans" w:hAnsi="Open Sans" w:cs="Open Sans"/>
          <w:sz w:val="16"/>
          <w:szCs w:val="16"/>
          <w:lang w:val="fr-FR"/>
        </w:rPr>
        <w:t xml:space="preserve"> comme </w:t>
      </w:r>
      <w:r w:rsidR="005B7757" w:rsidRPr="00200951">
        <w:rPr>
          <w:rFonts w:ascii="Open Sans" w:hAnsi="Open Sans" w:cs="Open Sans"/>
          <w:sz w:val="16"/>
          <w:szCs w:val="16"/>
          <w:lang w:val="fr-FR"/>
        </w:rPr>
        <w:t>suit</w:t>
      </w:r>
      <w:r w:rsidRPr="00200951">
        <w:rPr>
          <w:rFonts w:ascii="Open Sans" w:hAnsi="Open Sans" w:cs="Open Sans"/>
          <w:sz w:val="16"/>
          <w:szCs w:val="16"/>
          <w:lang w:val="fr-FR"/>
        </w:rPr>
        <w:t xml:space="preserve">: </w:t>
      </w:r>
      <w:r w:rsidR="005B7757" w:rsidRPr="00200951">
        <w:rPr>
          <w:rFonts w:ascii="Open Sans" w:hAnsi="Open Sans" w:cs="Open Sans"/>
          <w:sz w:val="16"/>
          <w:szCs w:val="16"/>
          <w:lang w:val="fr-FR"/>
        </w:rPr>
        <w:t>« T</w:t>
      </w:r>
      <w:r w:rsidRPr="00200951">
        <w:rPr>
          <w:rFonts w:ascii="Open Sans" w:hAnsi="Open Sans" w:cs="Open Sans"/>
          <w:sz w:val="16"/>
          <w:szCs w:val="16"/>
          <w:lang w:val="fr-FR"/>
        </w:rPr>
        <w:t xml:space="preserve">oute violation du droit de l'Union ou du droit national relatif à son application résultant d'un acte ou d'une omission d'un opérateur économique participant à la mise en </w:t>
      </w:r>
      <w:proofErr w:type="spellStart"/>
      <w:r w:rsidRPr="00200951">
        <w:rPr>
          <w:rFonts w:ascii="Open Sans" w:hAnsi="Open Sans" w:cs="Open Sans"/>
          <w:sz w:val="16"/>
          <w:szCs w:val="16"/>
          <w:lang w:val="fr-FR"/>
        </w:rPr>
        <w:t>oeuvre</w:t>
      </w:r>
      <w:proofErr w:type="spellEnd"/>
      <w:r w:rsidRPr="00200951">
        <w:rPr>
          <w:rFonts w:ascii="Open Sans" w:hAnsi="Open Sans" w:cs="Open Sans"/>
          <w:sz w:val="16"/>
          <w:szCs w:val="16"/>
          <w:lang w:val="fr-FR"/>
        </w:rPr>
        <w:t xml:space="preserve"> des Fonds ESI, qui a ou aurait pour effet de porter préjudice au budget de l'Union européenne par l'imputation au budget de l'Union d'une dépense indue</w:t>
      </w:r>
      <w:r w:rsidR="005B7757" w:rsidRPr="00200951">
        <w:rPr>
          <w:rFonts w:ascii="Open Sans" w:hAnsi="Open Sans" w:cs="Open Sans"/>
          <w:sz w:val="16"/>
          <w:szCs w:val="16"/>
          <w:lang w:val="fr-FR"/>
        </w:rPr>
        <w:t> ».</w:t>
      </w:r>
    </w:p>
  </w:footnote>
  <w:footnote w:id="2">
    <w:p w:rsidR="002E2C72" w:rsidRPr="00A979DC" w:rsidRDefault="002E2C72">
      <w:pPr>
        <w:pStyle w:val="Voetnoottekst"/>
        <w:ind w:left="142" w:hanging="142"/>
        <w:jc w:val="both"/>
        <w:rPr>
          <w:rFonts w:ascii="Open Sans" w:hAnsi="Open Sans" w:cs="Open Sans"/>
          <w:sz w:val="16"/>
          <w:szCs w:val="24"/>
          <w:lang w:val="fr-FR"/>
        </w:rPr>
      </w:pPr>
      <w:r w:rsidRPr="00A979DC">
        <w:rPr>
          <w:rStyle w:val="Voetnootmarkering"/>
          <w:rFonts w:ascii="Open Sans" w:hAnsi="Open Sans" w:cs="Open Sans"/>
          <w:sz w:val="16"/>
          <w:szCs w:val="24"/>
          <w:lang w:val="fr-FR"/>
        </w:rPr>
        <w:t>*</w:t>
      </w:r>
      <w:r w:rsidRPr="00A979DC">
        <w:rPr>
          <w:rFonts w:ascii="Open Sans" w:hAnsi="Open Sans" w:cs="Open Sans"/>
          <w:sz w:val="16"/>
          <w:szCs w:val="24"/>
          <w:lang w:val="fr-FR"/>
        </w:rPr>
        <w:t xml:space="preserve"> </w:t>
      </w:r>
      <w:r w:rsidRPr="00A979DC">
        <w:rPr>
          <w:rFonts w:ascii="Open Sans" w:hAnsi="Open Sans" w:cs="Open Sans"/>
          <w:sz w:val="16"/>
          <w:szCs w:val="24"/>
          <w:lang w:val="fr-FR"/>
        </w:rPr>
        <w:tab/>
      </w:r>
      <w:r w:rsidRPr="00A979DC">
        <w:rPr>
          <w:rFonts w:ascii="Open Sans" w:hAnsi="Open Sans" w:cs="Open Sans"/>
          <w:noProof/>
          <w:sz w:val="16"/>
          <w:szCs w:val="24"/>
          <w:lang w:val="fr-FR"/>
        </w:rPr>
        <w:t>En cas de participation d’instituts de recherche, qui exécutent des activités qualifiées de non-commerciales et qui sont donc financées à un taux élevé, des règlements éventuellement divergents doivent être établis dans le respect de la législation en vigueur pour les aides d’État.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E3F" w:rsidRDefault="00F312A9">
    <w:pPr>
      <w:pStyle w:val="Koptekst"/>
    </w:pPr>
    <w:r w:rsidRPr="00A979DC">
      <w:rPr>
        <w:noProof/>
        <w:snapToGrid/>
        <w:lang w:eastAsia="en-GB"/>
      </w:rPr>
      <w:drawing>
        <wp:inline distT="0" distB="0" distL="0" distR="0">
          <wp:extent cx="1457325" cy="485775"/>
          <wp:effectExtent l="0" t="0" r="0" b="0"/>
          <wp:docPr id="2"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1" w15:restartNumberingAfterBreak="0">
    <w:nsid w:val="3533227C"/>
    <w:multiLevelType w:val="hybridMultilevel"/>
    <w:tmpl w:val="57A4BC1C"/>
    <w:lvl w:ilvl="0" w:tplc="17E4F618">
      <w:start w:val="2"/>
      <w:numFmt w:val="decimal"/>
      <w:lvlText w:val="%1."/>
      <w:lvlJc w:val="left"/>
      <w:pPr>
        <w:ind w:left="720" w:hanging="360"/>
      </w:pPr>
      <w:rPr>
        <w:rFonts w:cs="Times New Roman" w:hint="default"/>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D2F5770"/>
    <w:multiLevelType w:val="hybridMultilevel"/>
    <w:tmpl w:val="53B82F80"/>
    <w:lvl w:ilvl="0" w:tplc="B1E8C088">
      <w:start w:val="1"/>
      <w:numFmt w:val="decimal"/>
      <w:lvlText w:val="%1."/>
      <w:lvlJc w:val="left"/>
      <w:pPr>
        <w:ind w:left="720" w:hanging="360"/>
      </w:pPr>
      <w:rPr>
        <w:rFonts w:cs="Times New Roman" w:hint="default"/>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4F02284"/>
    <w:multiLevelType w:val="hybridMultilevel"/>
    <w:tmpl w:val="4CC0DDFC"/>
    <w:lvl w:ilvl="0" w:tplc="C6F09818">
      <w:start w:val="1"/>
      <w:numFmt w:val="decimal"/>
      <w:lvlText w:val="%1."/>
      <w:lvlJc w:val="left"/>
      <w:pPr>
        <w:ind w:left="720" w:hanging="360"/>
      </w:pPr>
      <w:rPr>
        <w:rFonts w:cs="Times New Roman"/>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cs="Times New Roman" w:hint="default"/>
      </w:rPr>
    </w:lvl>
    <w:lvl w:ilvl="1" w:tplc="EACE7064">
      <w:start w:val="1"/>
      <w:numFmt w:val="lowerLetter"/>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cs="Times New Roman" w:hint="default"/>
      </w:rPr>
    </w:lvl>
    <w:lvl w:ilvl="1" w:tplc="1FA2C9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cs="Times New Roman" w:hint="default"/>
      </w:rPr>
    </w:lvl>
    <w:lvl w:ilvl="1" w:tplc="04130019">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698F4DA8"/>
    <w:multiLevelType w:val="hybridMultilevel"/>
    <w:tmpl w:val="A754C01C"/>
    <w:lvl w:ilvl="0" w:tplc="A65CB838">
      <w:start w:val="1"/>
      <w:numFmt w:val="decimal"/>
      <w:lvlText w:val="%1."/>
      <w:lvlJc w:val="left"/>
      <w:pPr>
        <w:ind w:left="720" w:hanging="360"/>
      </w:pPr>
      <w:rPr>
        <w:rFonts w:cs="Times New Roman" w:hint="default"/>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A"/>
    <w:rsid w:val="00000228"/>
    <w:rsid w:val="000074FF"/>
    <w:rsid w:val="00011E2B"/>
    <w:rsid w:val="00023D8B"/>
    <w:rsid w:val="00041523"/>
    <w:rsid w:val="000421CF"/>
    <w:rsid w:val="0004645E"/>
    <w:rsid w:val="00063985"/>
    <w:rsid w:val="00066625"/>
    <w:rsid w:val="000842B3"/>
    <w:rsid w:val="000855A0"/>
    <w:rsid w:val="0008581F"/>
    <w:rsid w:val="00091A96"/>
    <w:rsid w:val="000A13FD"/>
    <w:rsid w:val="000A1F26"/>
    <w:rsid w:val="000A437F"/>
    <w:rsid w:val="000C17B9"/>
    <w:rsid w:val="000C295E"/>
    <w:rsid w:val="000C539D"/>
    <w:rsid w:val="000C7E15"/>
    <w:rsid w:val="000D5D41"/>
    <w:rsid w:val="00100FD7"/>
    <w:rsid w:val="00102C3A"/>
    <w:rsid w:val="001063B9"/>
    <w:rsid w:val="00112E5C"/>
    <w:rsid w:val="00131DBA"/>
    <w:rsid w:val="00143AE2"/>
    <w:rsid w:val="00151EAB"/>
    <w:rsid w:val="00162D41"/>
    <w:rsid w:val="00162E8C"/>
    <w:rsid w:val="00164A31"/>
    <w:rsid w:val="001856F8"/>
    <w:rsid w:val="0019724A"/>
    <w:rsid w:val="001B506C"/>
    <w:rsid w:val="001B6287"/>
    <w:rsid w:val="001C4977"/>
    <w:rsid w:val="001C4BF5"/>
    <w:rsid w:val="001D78FC"/>
    <w:rsid w:val="001E4556"/>
    <w:rsid w:val="001E4AC0"/>
    <w:rsid w:val="001E6E77"/>
    <w:rsid w:val="001F45AD"/>
    <w:rsid w:val="001F736A"/>
    <w:rsid w:val="00200951"/>
    <w:rsid w:val="0022131B"/>
    <w:rsid w:val="00231102"/>
    <w:rsid w:val="0023253E"/>
    <w:rsid w:val="0024074C"/>
    <w:rsid w:val="00246278"/>
    <w:rsid w:val="00263F06"/>
    <w:rsid w:val="00272AF3"/>
    <w:rsid w:val="00284430"/>
    <w:rsid w:val="00286445"/>
    <w:rsid w:val="00296EAD"/>
    <w:rsid w:val="002A424F"/>
    <w:rsid w:val="002A4978"/>
    <w:rsid w:val="002A7733"/>
    <w:rsid w:val="002A77FA"/>
    <w:rsid w:val="002B132E"/>
    <w:rsid w:val="002B7819"/>
    <w:rsid w:val="002C0F39"/>
    <w:rsid w:val="002C788C"/>
    <w:rsid w:val="002D5D5E"/>
    <w:rsid w:val="002E1D99"/>
    <w:rsid w:val="002E2C72"/>
    <w:rsid w:val="00314142"/>
    <w:rsid w:val="00314EF6"/>
    <w:rsid w:val="0032703E"/>
    <w:rsid w:val="00341ED9"/>
    <w:rsid w:val="003453F9"/>
    <w:rsid w:val="003558EC"/>
    <w:rsid w:val="003568BF"/>
    <w:rsid w:val="00356ACA"/>
    <w:rsid w:val="00360DA8"/>
    <w:rsid w:val="00373E40"/>
    <w:rsid w:val="00377624"/>
    <w:rsid w:val="00382736"/>
    <w:rsid w:val="00383EDC"/>
    <w:rsid w:val="003A0BE4"/>
    <w:rsid w:val="003B0FC5"/>
    <w:rsid w:val="003B7EF6"/>
    <w:rsid w:val="003C5775"/>
    <w:rsid w:val="003E1933"/>
    <w:rsid w:val="003E26BD"/>
    <w:rsid w:val="003E5113"/>
    <w:rsid w:val="003E6153"/>
    <w:rsid w:val="003F3E8A"/>
    <w:rsid w:val="003F4DC7"/>
    <w:rsid w:val="0040319E"/>
    <w:rsid w:val="00404839"/>
    <w:rsid w:val="004127C4"/>
    <w:rsid w:val="00412A24"/>
    <w:rsid w:val="004223B0"/>
    <w:rsid w:val="0042591B"/>
    <w:rsid w:val="00427A04"/>
    <w:rsid w:val="00427DF0"/>
    <w:rsid w:val="00434201"/>
    <w:rsid w:val="00443192"/>
    <w:rsid w:val="0049038E"/>
    <w:rsid w:val="004B06AF"/>
    <w:rsid w:val="004B291F"/>
    <w:rsid w:val="004C57C3"/>
    <w:rsid w:val="004C60AC"/>
    <w:rsid w:val="004E3A66"/>
    <w:rsid w:val="004E4E23"/>
    <w:rsid w:val="0050257F"/>
    <w:rsid w:val="00521FC7"/>
    <w:rsid w:val="00533176"/>
    <w:rsid w:val="00536708"/>
    <w:rsid w:val="00537027"/>
    <w:rsid w:val="005579B0"/>
    <w:rsid w:val="00560694"/>
    <w:rsid w:val="00564FBB"/>
    <w:rsid w:val="00591FA6"/>
    <w:rsid w:val="005978AA"/>
    <w:rsid w:val="005A1344"/>
    <w:rsid w:val="005B1573"/>
    <w:rsid w:val="005B5509"/>
    <w:rsid w:val="005B7757"/>
    <w:rsid w:val="005C28C6"/>
    <w:rsid w:val="005D5CA9"/>
    <w:rsid w:val="005D7E87"/>
    <w:rsid w:val="005E017F"/>
    <w:rsid w:val="005F4907"/>
    <w:rsid w:val="006009DE"/>
    <w:rsid w:val="006079ED"/>
    <w:rsid w:val="00610220"/>
    <w:rsid w:val="00611D1A"/>
    <w:rsid w:val="00617B48"/>
    <w:rsid w:val="00626F6A"/>
    <w:rsid w:val="006529ED"/>
    <w:rsid w:val="00680F6F"/>
    <w:rsid w:val="00687B1E"/>
    <w:rsid w:val="006A5967"/>
    <w:rsid w:val="006B0AF8"/>
    <w:rsid w:val="006B21CD"/>
    <w:rsid w:val="006D1663"/>
    <w:rsid w:val="006E3F13"/>
    <w:rsid w:val="006F1333"/>
    <w:rsid w:val="006F1FC6"/>
    <w:rsid w:val="00704C9F"/>
    <w:rsid w:val="007161B8"/>
    <w:rsid w:val="007426FF"/>
    <w:rsid w:val="00753D3D"/>
    <w:rsid w:val="007634F6"/>
    <w:rsid w:val="0078445E"/>
    <w:rsid w:val="007937DA"/>
    <w:rsid w:val="007A3A77"/>
    <w:rsid w:val="007C32A3"/>
    <w:rsid w:val="007C76E5"/>
    <w:rsid w:val="007D672C"/>
    <w:rsid w:val="008065CB"/>
    <w:rsid w:val="0081374B"/>
    <w:rsid w:val="00821391"/>
    <w:rsid w:val="00830257"/>
    <w:rsid w:val="0083473E"/>
    <w:rsid w:val="0083683A"/>
    <w:rsid w:val="00840209"/>
    <w:rsid w:val="00852DA9"/>
    <w:rsid w:val="00861D21"/>
    <w:rsid w:val="0086260D"/>
    <w:rsid w:val="008711AA"/>
    <w:rsid w:val="0088529F"/>
    <w:rsid w:val="00886F9B"/>
    <w:rsid w:val="00890006"/>
    <w:rsid w:val="00894D81"/>
    <w:rsid w:val="008972D7"/>
    <w:rsid w:val="008A25F8"/>
    <w:rsid w:val="008B5156"/>
    <w:rsid w:val="008D034A"/>
    <w:rsid w:val="008E04D1"/>
    <w:rsid w:val="008E0AFB"/>
    <w:rsid w:val="008F4848"/>
    <w:rsid w:val="008F5295"/>
    <w:rsid w:val="00906738"/>
    <w:rsid w:val="0094388D"/>
    <w:rsid w:val="009506D5"/>
    <w:rsid w:val="009515C5"/>
    <w:rsid w:val="00952841"/>
    <w:rsid w:val="00970B36"/>
    <w:rsid w:val="00972884"/>
    <w:rsid w:val="009A493A"/>
    <w:rsid w:val="009B65D3"/>
    <w:rsid w:val="009C084E"/>
    <w:rsid w:val="009C7076"/>
    <w:rsid w:val="009D2C47"/>
    <w:rsid w:val="009E0EE6"/>
    <w:rsid w:val="009E1430"/>
    <w:rsid w:val="009F1AFE"/>
    <w:rsid w:val="009F378B"/>
    <w:rsid w:val="009F40E0"/>
    <w:rsid w:val="00A01CE0"/>
    <w:rsid w:val="00A248B4"/>
    <w:rsid w:val="00A34BD5"/>
    <w:rsid w:val="00A352A3"/>
    <w:rsid w:val="00A40300"/>
    <w:rsid w:val="00A43ADF"/>
    <w:rsid w:val="00A4505B"/>
    <w:rsid w:val="00A456A3"/>
    <w:rsid w:val="00A538EB"/>
    <w:rsid w:val="00A556FA"/>
    <w:rsid w:val="00A62E3F"/>
    <w:rsid w:val="00A763C4"/>
    <w:rsid w:val="00A80435"/>
    <w:rsid w:val="00A83474"/>
    <w:rsid w:val="00A9727F"/>
    <w:rsid w:val="00A979DC"/>
    <w:rsid w:val="00AA0BE0"/>
    <w:rsid w:val="00AA60D6"/>
    <w:rsid w:val="00AB4FA8"/>
    <w:rsid w:val="00AC71ED"/>
    <w:rsid w:val="00AF105D"/>
    <w:rsid w:val="00AF2B02"/>
    <w:rsid w:val="00B03B43"/>
    <w:rsid w:val="00B31EF2"/>
    <w:rsid w:val="00B32A09"/>
    <w:rsid w:val="00B33583"/>
    <w:rsid w:val="00B476C0"/>
    <w:rsid w:val="00B56989"/>
    <w:rsid w:val="00B56C88"/>
    <w:rsid w:val="00B750C7"/>
    <w:rsid w:val="00BA325B"/>
    <w:rsid w:val="00BB1955"/>
    <w:rsid w:val="00BB1D70"/>
    <w:rsid w:val="00BB6E76"/>
    <w:rsid w:val="00BC5195"/>
    <w:rsid w:val="00BC61F3"/>
    <w:rsid w:val="00BC6BAE"/>
    <w:rsid w:val="00BD23AA"/>
    <w:rsid w:val="00BD7CEB"/>
    <w:rsid w:val="00BD7F63"/>
    <w:rsid w:val="00BE42F8"/>
    <w:rsid w:val="00BF4187"/>
    <w:rsid w:val="00C011D4"/>
    <w:rsid w:val="00C03688"/>
    <w:rsid w:val="00C203FE"/>
    <w:rsid w:val="00C3575A"/>
    <w:rsid w:val="00C37482"/>
    <w:rsid w:val="00C443D2"/>
    <w:rsid w:val="00C56D48"/>
    <w:rsid w:val="00C62280"/>
    <w:rsid w:val="00C80623"/>
    <w:rsid w:val="00C84437"/>
    <w:rsid w:val="00C94E8F"/>
    <w:rsid w:val="00CB7FD6"/>
    <w:rsid w:val="00CC6AC4"/>
    <w:rsid w:val="00CF2373"/>
    <w:rsid w:val="00CF309A"/>
    <w:rsid w:val="00CF61DF"/>
    <w:rsid w:val="00D034BE"/>
    <w:rsid w:val="00D05DAE"/>
    <w:rsid w:val="00D138B6"/>
    <w:rsid w:val="00D17430"/>
    <w:rsid w:val="00D42832"/>
    <w:rsid w:val="00D54D2C"/>
    <w:rsid w:val="00D54D6F"/>
    <w:rsid w:val="00D61EA7"/>
    <w:rsid w:val="00D8158E"/>
    <w:rsid w:val="00DA736F"/>
    <w:rsid w:val="00DB6A02"/>
    <w:rsid w:val="00DC25B3"/>
    <w:rsid w:val="00DF0A86"/>
    <w:rsid w:val="00E02827"/>
    <w:rsid w:val="00E220D4"/>
    <w:rsid w:val="00E23B4A"/>
    <w:rsid w:val="00E27A6B"/>
    <w:rsid w:val="00E35CF0"/>
    <w:rsid w:val="00E60262"/>
    <w:rsid w:val="00E8116A"/>
    <w:rsid w:val="00E813AA"/>
    <w:rsid w:val="00E827FF"/>
    <w:rsid w:val="00EA7BD5"/>
    <w:rsid w:val="00EC2F5E"/>
    <w:rsid w:val="00ED7E76"/>
    <w:rsid w:val="00EE20F4"/>
    <w:rsid w:val="00EE348C"/>
    <w:rsid w:val="00EF0177"/>
    <w:rsid w:val="00EF3A9C"/>
    <w:rsid w:val="00F04AA2"/>
    <w:rsid w:val="00F240FF"/>
    <w:rsid w:val="00F312A9"/>
    <w:rsid w:val="00F4073E"/>
    <w:rsid w:val="00F46AD9"/>
    <w:rsid w:val="00F72E2C"/>
    <w:rsid w:val="00F73FFF"/>
    <w:rsid w:val="00F85BD1"/>
    <w:rsid w:val="00FA4837"/>
    <w:rsid w:val="00FB0D8D"/>
    <w:rsid w:val="00FB5D05"/>
    <w:rsid w:val="00FC0407"/>
    <w:rsid w:val="00FC2E97"/>
    <w:rsid w:val="00FD0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4:defaultImageDpi w14:val="0"/>
  <w15:chartTrackingRefBased/>
  <w15:docId w15:val="{E80757C7-E184-466F-B199-54CD4FF5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napToGrid w:val="0"/>
      <w:sz w:val="24"/>
      <w:szCs w:val="24"/>
      <w:lang w:val="en-GB"/>
    </w:rPr>
  </w:style>
  <w:style w:type="paragraph" w:styleId="Kop1">
    <w:name w:val="heading 1"/>
    <w:aliases w:val="Aanhef Regeling"/>
    <w:basedOn w:val="Standaard"/>
    <w:next w:val="Standaard"/>
    <w:link w:val="Kop1Char"/>
    <w:uiPriority w:val="9"/>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Aanhef Regeling Char"/>
    <w:link w:val="Kop1"/>
    <w:uiPriority w:val="9"/>
    <w:rPr>
      <w:rFonts w:ascii="Cambria" w:eastAsia="Times New Roman" w:hAnsi="Cambria" w:cs="Times New Roman"/>
      <w:b/>
      <w:bCs/>
      <w:snapToGrid w:val="0"/>
      <w:kern w:val="32"/>
      <w:sz w:val="32"/>
      <w:szCs w:val="32"/>
      <w:lang w:val="en-GB"/>
    </w:rPr>
  </w:style>
  <w:style w:type="paragraph" w:styleId="Ballontekst">
    <w:name w:val="Balloon Text"/>
    <w:basedOn w:val="Standaard"/>
    <w:link w:val="BallontekstChar"/>
    <w:uiPriority w:val="99"/>
    <w:semiHidden/>
    <w:rPr>
      <w:sz w:val="16"/>
      <w:szCs w:val="16"/>
    </w:rPr>
  </w:style>
  <w:style w:type="character" w:customStyle="1" w:styleId="BallontekstChar">
    <w:name w:val="Ballontekst Char"/>
    <w:link w:val="Ballontekst"/>
    <w:uiPriority w:val="99"/>
    <w:semiHidden/>
    <w:rPr>
      <w:rFonts w:ascii="Tahoma" w:hAnsi="Tahoma" w:cs="Tahoma"/>
      <w:snapToGrid w:val="0"/>
      <w:sz w:val="16"/>
      <w:szCs w:val="16"/>
      <w:lang w:val="en-GB"/>
    </w:rPr>
  </w:style>
  <w:style w:type="paragraph" w:styleId="Voetnoottekst">
    <w:name w:val="footnote text"/>
    <w:basedOn w:val="Standaard"/>
    <w:uiPriority w:val="99"/>
    <w:rPr>
      <w:sz w:val="20"/>
      <w:szCs w:val="20"/>
    </w:rPr>
  </w:style>
  <w:style w:type="character" w:customStyle="1" w:styleId="VoetnoottekstChar">
    <w:name w:val="Voetnoottekst Char"/>
    <w:uiPriority w:val="99"/>
    <w:locked/>
    <w:rPr>
      <w:lang w:val="en-GB"/>
    </w:rPr>
  </w:style>
  <w:style w:type="character" w:styleId="Voetnootmarkering">
    <w:name w:val="footnote reference"/>
    <w:uiPriority w:val="99"/>
    <w:rPr>
      <w:vertAlign w:val="superscript"/>
    </w:rPr>
  </w:style>
  <w:style w:type="paragraph" w:styleId="Koptekst">
    <w:name w:val="header"/>
    <w:basedOn w:val="Standaard"/>
    <w:link w:val="KoptekstChar"/>
    <w:uiPriority w:val="99"/>
    <w:pPr>
      <w:tabs>
        <w:tab w:val="center" w:pos="4536"/>
        <w:tab w:val="right" w:pos="9072"/>
      </w:tabs>
    </w:pPr>
  </w:style>
  <w:style w:type="character" w:customStyle="1" w:styleId="KoptekstChar">
    <w:name w:val="Koptekst Char"/>
    <w:link w:val="Koptekst"/>
    <w:uiPriority w:val="99"/>
    <w:locked/>
    <w:rPr>
      <w:sz w:val="24"/>
      <w:lang w:val="en-GB"/>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locked/>
    <w:rPr>
      <w:sz w:val="24"/>
      <w:lang w:val="en-GB"/>
    </w:rPr>
  </w:style>
  <w:style w:type="paragraph" w:customStyle="1" w:styleId="Default">
    <w:name w:val="Default"/>
    <w:pPr>
      <w:autoSpaceDE w:val="0"/>
      <w:autoSpaceDN w:val="0"/>
      <w:adjustRightInd w:val="0"/>
    </w:pPr>
    <w:rPr>
      <w:rFonts w:ascii="Calibri" w:hAnsi="Calibri" w:cs="Calibri"/>
      <w:snapToGrid w:val="0"/>
      <w:color w:val="000000"/>
      <w:sz w:val="24"/>
      <w:szCs w:val="24"/>
      <w:lang w:val="de-DE"/>
    </w:rPr>
  </w:style>
  <w:style w:type="paragraph" w:styleId="Lijstalinea">
    <w:name w:val="List Paragraph"/>
    <w:basedOn w:val="Standaard"/>
    <w:qFormat/>
    <w:pPr>
      <w:ind w:left="720"/>
      <w:contextualSpacing/>
    </w:pPr>
  </w:style>
  <w:style w:type="table" w:styleId="Tabelraster">
    <w:name w:val="Table Grid"/>
    <w:basedOn w:val="Standaardtabe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OPArtikelTitel">
    <w:name w:val="OP_Artikel_Titel"/>
    <w:next w:val="Standaard"/>
    <w:qFormat/>
    <w:rsid w:val="00A62E3F"/>
    <w:pPr>
      <w:spacing w:before="120"/>
    </w:pPr>
    <w:rPr>
      <w:rFonts w:ascii="Lucida Sans Unicode" w:hAnsi="Lucida Sans Unicode"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566893">
      <w:bodyDiv w:val="1"/>
      <w:marLeft w:val="0"/>
      <w:marRight w:val="0"/>
      <w:marTop w:val="0"/>
      <w:marBottom w:val="0"/>
      <w:divBdr>
        <w:top w:val="none" w:sz="0" w:space="0" w:color="auto"/>
        <w:left w:val="none" w:sz="0" w:space="0" w:color="auto"/>
        <w:bottom w:val="none" w:sz="0" w:space="0" w:color="auto"/>
        <w:right w:val="none" w:sz="0" w:space="0" w:color="auto"/>
      </w:divBdr>
    </w:div>
    <w:div w:id="1461993890">
      <w:bodyDiv w:val="1"/>
      <w:marLeft w:val="0"/>
      <w:marRight w:val="0"/>
      <w:marTop w:val="0"/>
      <w:marBottom w:val="0"/>
      <w:divBdr>
        <w:top w:val="none" w:sz="0" w:space="0" w:color="auto"/>
        <w:left w:val="none" w:sz="0" w:space="0" w:color="auto"/>
        <w:bottom w:val="none" w:sz="0" w:space="0" w:color="auto"/>
        <w:right w:val="none" w:sz="0" w:space="0" w:color="auto"/>
      </w:divBdr>
    </w:div>
    <w:div w:id="1672416599">
      <w:bodyDiv w:val="1"/>
      <w:marLeft w:val="0"/>
      <w:marRight w:val="0"/>
      <w:marTop w:val="0"/>
      <w:marBottom w:val="0"/>
      <w:divBdr>
        <w:top w:val="none" w:sz="0" w:space="0" w:color="auto"/>
        <w:left w:val="none" w:sz="0" w:space="0" w:color="auto"/>
        <w:bottom w:val="none" w:sz="0" w:space="0" w:color="auto"/>
        <w:right w:val="none" w:sz="0" w:space="0" w:color="auto"/>
      </w:divBdr>
    </w:div>
    <w:div w:id="1945961537">
      <w:marLeft w:val="0"/>
      <w:marRight w:val="0"/>
      <w:marTop w:val="0"/>
      <w:marBottom w:val="0"/>
      <w:divBdr>
        <w:top w:val="none" w:sz="0" w:space="0" w:color="auto"/>
        <w:left w:val="none" w:sz="0" w:space="0" w:color="auto"/>
        <w:bottom w:val="none" w:sz="0" w:space="0" w:color="auto"/>
        <w:right w:val="none" w:sz="0" w:space="0" w:color="auto"/>
      </w:divBdr>
    </w:div>
    <w:div w:id="1945961538">
      <w:marLeft w:val="0"/>
      <w:marRight w:val="0"/>
      <w:marTop w:val="0"/>
      <w:marBottom w:val="0"/>
      <w:divBdr>
        <w:top w:val="none" w:sz="0" w:space="0" w:color="auto"/>
        <w:left w:val="none" w:sz="0" w:space="0" w:color="auto"/>
        <w:bottom w:val="none" w:sz="0" w:space="0" w:color="auto"/>
        <w:right w:val="none" w:sz="0" w:space="0" w:color="auto"/>
      </w:divBdr>
    </w:div>
    <w:div w:id="19459615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30AAF-8C96-4E2C-9C9B-02E342C23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3146</Words>
  <Characters>17206</Characters>
  <Application>Microsoft Office Word</Application>
  <DocSecurity>0</DocSecurity>
  <Lines>143</Lines>
  <Paragraphs>40</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20312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subject/>
  <dc:creator>Ralf Runde</dc:creator>
  <cp:keywords/>
  <cp:lastModifiedBy>Danila, Raluca</cp:lastModifiedBy>
  <cp:revision>19</cp:revision>
  <cp:lastPrinted>2017-06-16T12:58:00Z</cp:lastPrinted>
  <dcterms:created xsi:type="dcterms:W3CDTF">2020-08-25T13:18:00Z</dcterms:created>
  <dcterms:modified xsi:type="dcterms:W3CDTF">2020-12-01T13:17:00Z</dcterms:modified>
</cp:coreProperties>
</file>